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C7" w:rsidRPr="000E2292" w:rsidRDefault="00285BC7" w:rsidP="000E2292">
      <w:pPr>
        <w:spacing w:after="160" w:line="259" w:lineRule="auto"/>
        <w:ind w:left="0" w:right="0" w:firstLine="0"/>
        <w:jc w:val="left"/>
        <w:sectPr w:rsidR="00285BC7" w:rsidRPr="000E2292">
          <w:footerReference w:type="default" r:id="rId7"/>
          <w:pgSz w:w="12240" w:h="16820"/>
          <w:pgMar w:top="1440" w:right="1440" w:bottom="1440" w:left="1440" w:header="720" w:footer="720" w:gutter="0"/>
          <w:cols w:space="720"/>
        </w:sectPr>
      </w:pPr>
    </w:p>
    <w:p w:rsidR="00285BC7" w:rsidRDefault="001F0013" w:rsidP="008E6FFB">
      <w:pPr>
        <w:spacing w:after="4" w:line="274" w:lineRule="auto"/>
        <w:jc w:val="left"/>
      </w:pPr>
      <w:proofErr w:type="gramStart"/>
      <w:r>
        <w:lastRenderedPageBreak/>
        <w:t>Приложение  к</w:t>
      </w:r>
      <w:proofErr w:type="gramEnd"/>
      <w:r>
        <w:t xml:space="preserve"> решению Совета депутатов </w:t>
      </w:r>
      <w:r w:rsidR="00D45031">
        <w:t xml:space="preserve">Горностаевского </w:t>
      </w:r>
      <w:r>
        <w:t xml:space="preserve">муниципального  округа Херсонской области </w:t>
      </w:r>
    </w:p>
    <w:p w:rsidR="00285BC7" w:rsidRPr="00D45031" w:rsidRDefault="001F0013">
      <w:pPr>
        <w:spacing w:after="0" w:line="259" w:lineRule="auto"/>
        <w:ind w:left="10" w:right="982"/>
        <w:jc w:val="right"/>
        <w:rPr>
          <w:color w:val="FF0000"/>
        </w:rPr>
      </w:pPr>
      <w:r w:rsidRPr="00D45031">
        <w:rPr>
          <w:color w:val="FF0000"/>
        </w:rPr>
        <w:t xml:space="preserve">от 20.02.2025 г. № 27/116 </w:t>
      </w:r>
    </w:p>
    <w:p w:rsidR="00285BC7" w:rsidRDefault="001F0013">
      <w:pPr>
        <w:spacing w:after="196" w:line="259" w:lineRule="auto"/>
        <w:ind w:left="0" w:right="154" w:firstLine="0"/>
        <w:jc w:val="right"/>
      </w:pPr>
      <w:r>
        <w:rPr>
          <w:b/>
          <w:sz w:val="32"/>
        </w:rPr>
        <w:t xml:space="preserve"> </w:t>
      </w:r>
    </w:p>
    <w:p w:rsidR="00285BC7" w:rsidRDefault="001F0013">
      <w:pPr>
        <w:spacing w:after="76" w:line="257" w:lineRule="auto"/>
        <w:ind w:left="10" w:right="99"/>
        <w:jc w:val="center"/>
      </w:pPr>
      <w:r>
        <w:rPr>
          <w:b/>
          <w:sz w:val="36"/>
        </w:rPr>
        <w:t xml:space="preserve">Отчет </w:t>
      </w:r>
      <w:proofErr w:type="gramStart"/>
      <w:r>
        <w:rPr>
          <w:b/>
          <w:sz w:val="36"/>
        </w:rPr>
        <w:t>Главы  Горностаевского</w:t>
      </w:r>
      <w:proofErr w:type="gramEnd"/>
      <w:r>
        <w:rPr>
          <w:b/>
          <w:sz w:val="36"/>
        </w:rPr>
        <w:t xml:space="preserve"> муниципального округа </w:t>
      </w:r>
    </w:p>
    <w:p w:rsidR="00285BC7" w:rsidRDefault="001F0013">
      <w:pPr>
        <w:spacing w:after="76" w:line="257" w:lineRule="auto"/>
        <w:ind w:left="10" w:right="0"/>
        <w:jc w:val="center"/>
      </w:pPr>
      <w:r>
        <w:rPr>
          <w:b/>
          <w:sz w:val="36"/>
        </w:rPr>
        <w:t xml:space="preserve">Херсонской области о результатах его деятельности, деятельности администрации Горностаевского </w:t>
      </w:r>
    </w:p>
    <w:p w:rsidR="00285BC7" w:rsidRDefault="001F0013">
      <w:pPr>
        <w:spacing w:after="0" w:line="259" w:lineRule="auto"/>
        <w:ind w:left="176" w:right="0" w:firstLine="0"/>
        <w:jc w:val="left"/>
      </w:pPr>
      <w:r>
        <w:rPr>
          <w:b/>
          <w:sz w:val="36"/>
        </w:rPr>
        <w:t xml:space="preserve">муниципального округа Херсонской области за 2024 год. </w:t>
      </w:r>
    </w:p>
    <w:p w:rsidR="00285BC7" w:rsidRDefault="001F0013">
      <w:pPr>
        <w:spacing w:after="0" w:line="259" w:lineRule="auto"/>
        <w:ind w:left="10" w:right="76"/>
        <w:jc w:val="right"/>
      </w:pPr>
      <w:r>
        <w:t xml:space="preserve">В соответствии со статьёй 36 Федерального закона № 131-ФЗ от 06.10.2003 </w:t>
      </w:r>
    </w:p>
    <w:p w:rsidR="00285BC7" w:rsidRDefault="001F0013">
      <w:pPr>
        <w:ind w:left="-5" w:right="85"/>
      </w:pPr>
      <w:r>
        <w:t xml:space="preserve">«Об общих принципах организации местного самоуправления в Российской Федерации» представляю вашему вниманию отчет о результатах деятельности меня, как Главы и деятельности администрации </w:t>
      </w:r>
      <w:proofErr w:type="gramStart"/>
      <w:r>
        <w:t>Горностаевского  муниципального</w:t>
      </w:r>
      <w:proofErr w:type="gramEnd"/>
      <w:r>
        <w:t xml:space="preserve"> округа за отчетный период. Это мой первый отчет перед представителями общественности и Советом депутатов. Можно с уверенностью сказать, что такая система диалога между исполнительной и представительной властью дает свои положительные результаты. Отмечу, что этот год был не простым и напряжённым!</w:t>
      </w:r>
      <w:r w:rsidR="00D45031">
        <w:t xml:space="preserve"> </w:t>
      </w:r>
      <w:proofErr w:type="spellStart"/>
      <w:r w:rsidR="00D45031">
        <w:t>Вданный</w:t>
      </w:r>
      <w:proofErr w:type="spellEnd"/>
      <w:r w:rsidR="00D45031">
        <w:t xml:space="preserve"> момент, в связи с проведением СВО, </w:t>
      </w:r>
      <w:proofErr w:type="spellStart"/>
      <w:r w:rsidR="00D45031">
        <w:t>Горностаевский</w:t>
      </w:r>
      <w:proofErr w:type="spellEnd"/>
      <w:r w:rsidR="00D45031">
        <w:t xml:space="preserve"> МО оказался в 15-км зоне </w:t>
      </w:r>
      <w:proofErr w:type="gramStart"/>
      <w:r w:rsidR="00D45031">
        <w:t>лини</w:t>
      </w:r>
      <w:r>
        <w:t xml:space="preserve"> </w:t>
      </w:r>
      <w:r w:rsidR="00D45031">
        <w:t xml:space="preserve"> боевого</w:t>
      </w:r>
      <w:proofErr w:type="gramEnd"/>
      <w:r w:rsidR="00D45031">
        <w:t xml:space="preserve"> соприкосновения, что является основной причиной медленного роста экономики округа. </w:t>
      </w:r>
      <w:r>
        <w:t xml:space="preserve">Основными направлениями деятельности администрации Горностаевского  муниципального округа была направлена на реализацию задач по решению вопросов местного значения, ориентированных на устойчивое социально экономическое развитие округа, улучшение уровня жизни населения, развитие инфраструктуры для создания комфортных и благоприятных условий жизни населения, рациональное использование имеющихся ресурсов и повышение результативности и эффективности бюджетных расходов в условиях переходного периода и специальной военной операции. Задачи, поставленные федеральной и региональной властью, здесь, на местах выполняем и дополняем решением местных проблем. На самом деле это отчет всей администрации, моих коллег заместителей, начальников отделов, специалистов, которые вместе со мной работали на развитие нашего округа, для наших земляков и вместе с ними. Это работа видна, и я хочу, чтобы Вы внимательно погрузились в этот доклад. Вспомнили все сделанное, сделали анализ ошибок, и для нас наметили пути улучшения работы, ведь в этом зале собрались все, кто своим трудом развивает наш округ. </w:t>
      </w:r>
    </w:p>
    <w:p w:rsidR="001F0013" w:rsidRDefault="001F0013">
      <w:pPr>
        <w:spacing w:after="149"/>
        <w:ind w:left="-15" w:right="85" w:firstLine="708"/>
      </w:pPr>
      <w:r>
        <w:lastRenderedPageBreak/>
        <w:t xml:space="preserve">Несмотря на сложившуюся ситуацию, связанную с проведением специальной военной операции, в 2024 году прошло значимое </w:t>
      </w:r>
      <w:proofErr w:type="spellStart"/>
      <w:r>
        <w:t>общественнополитическое</w:t>
      </w:r>
      <w:proofErr w:type="spellEnd"/>
      <w:r>
        <w:t xml:space="preserve"> событие, которое имело большое значение для нашего региона. В марте 2024 года на территории Херсонской области прошли выборы Президента Российской Федерации. Жители </w:t>
      </w:r>
      <w:proofErr w:type="spellStart"/>
      <w:r>
        <w:t>Чаплынского</w:t>
      </w:r>
      <w:proofErr w:type="spellEnd"/>
      <w:r>
        <w:t xml:space="preserve"> муниципального округа приняли в них активное участие. Явка избирателей в нашем округе составила 74,3%, которые проявили гражданскую позицию и поддержали Президента. Выборная кампания в Горностаевском МО была организована на принципах открытости и законности. И я хочу вам всем сказать слова благодарности. Именно вы, жители нашего округа, пришедшие на избирательные участки, проголосовали за ту политику, которую мы сейчас проводим, а она заключается в одном, сделать жизнь комфортной и достойной, заботиться о каждом жителе нашего района. </w:t>
      </w:r>
    </w:p>
    <w:p w:rsidR="00285BC7" w:rsidRDefault="001F0013">
      <w:pPr>
        <w:spacing w:after="149"/>
        <w:ind w:left="-15" w:right="85" w:firstLine="708"/>
      </w:pPr>
      <w:r>
        <w:rPr>
          <w:b/>
          <w:sz w:val="32"/>
        </w:rPr>
        <w:t xml:space="preserve">Общие сведения о </w:t>
      </w:r>
      <w:proofErr w:type="gramStart"/>
      <w:r>
        <w:rPr>
          <w:b/>
          <w:sz w:val="32"/>
        </w:rPr>
        <w:t>Горностаевском  муниципальном</w:t>
      </w:r>
      <w:proofErr w:type="gramEnd"/>
      <w:r>
        <w:rPr>
          <w:b/>
          <w:sz w:val="32"/>
        </w:rPr>
        <w:t xml:space="preserve"> округе </w:t>
      </w:r>
    </w:p>
    <w:p w:rsidR="00285BC7" w:rsidRDefault="00086A92">
      <w:pPr>
        <w:spacing w:after="33"/>
        <w:ind w:left="-15" w:right="85" w:firstLine="708"/>
      </w:pPr>
      <w:proofErr w:type="spellStart"/>
      <w:r>
        <w:t>Горностаевский</w:t>
      </w:r>
      <w:proofErr w:type="spellEnd"/>
      <w:r w:rsidR="001F0013">
        <w:t xml:space="preserve"> муниципальный округ расположен в </w:t>
      </w:r>
      <w:r>
        <w:t xml:space="preserve"> </w:t>
      </w:r>
      <w:r w:rsidR="001F0013">
        <w:t xml:space="preserve"> </w:t>
      </w:r>
      <w:r>
        <w:t>северо-</w:t>
      </w:r>
      <w:proofErr w:type="gramStart"/>
      <w:r>
        <w:t xml:space="preserve">западной </w:t>
      </w:r>
      <w:r w:rsidR="001F0013">
        <w:t xml:space="preserve"> части</w:t>
      </w:r>
      <w:proofErr w:type="gramEnd"/>
      <w:r w:rsidR="001F0013">
        <w:t xml:space="preserve"> </w:t>
      </w:r>
      <w:r>
        <w:t xml:space="preserve"> Приазовской низменности , на </w:t>
      </w:r>
      <w:r w:rsidR="0096014A">
        <w:t>правобережье</w:t>
      </w:r>
      <w:r>
        <w:t xml:space="preserve"> реки Днепр </w:t>
      </w:r>
      <w:r w:rsidR="001F0013">
        <w:t xml:space="preserve">Херсонской области. </w:t>
      </w:r>
    </w:p>
    <w:p w:rsidR="00285BC7" w:rsidRDefault="001F0013" w:rsidP="0096014A">
      <w:pPr>
        <w:ind w:left="-5" w:right="85"/>
      </w:pPr>
      <w:r>
        <w:t>Площадь:</w:t>
      </w:r>
      <w:r>
        <w:rPr>
          <w:b/>
        </w:rPr>
        <w:t xml:space="preserve"> </w:t>
      </w:r>
      <w:r w:rsidR="00086A92">
        <w:t>101770,9</w:t>
      </w:r>
      <w:r>
        <w:t xml:space="preserve"> </w:t>
      </w:r>
      <w:r w:rsidR="00086A92">
        <w:t xml:space="preserve"> </w:t>
      </w:r>
      <w:r>
        <w:t xml:space="preserve"> кв. км, </w:t>
      </w:r>
      <w:r w:rsidR="0096014A">
        <w:t>10</w:t>
      </w:r>
      <w:r>
        <w:t xml:space="preserve"> % от территории области. </w:t>
      </w:r>
      <w:r w:rsidR="0096014A">
        <w:rPr>
          <w:rFonts w:ascii="Georgia" w:hAnsi="Georgia"/>
          <w:color w:val="404040"/>
          <w:sz w:val="27"/>
          <w:szCs w:val="27"/>
          <w:shd w:val="clear" w:color="auto" w:fill="F4F7FB"/>
        </w:rPr>
        <w:t xml:space="preserve">С севера муниципальный округ граничит в </w:t>
      </w:r>
      <w:proofErr w:type="spellStart"/>
      <w:r w:rsidR="0096014A">
        <w:rPr>
          <w:rFonts w:ascii="Georgia" w:hAnsi="Georgia"/>
          <w:color w:val="404040"/>
          <w:sz w:val="27"/>
          <w:szCs w:val="27"/>
          <w:shd w:val="clear" w:color="auto" w:fill="F4F7FB"/>
        </w:rPr>
        <w:t>Великолепетихским</w:t>
      </w:r>
      <w:proofErr w:type="spellEnd"/>
      <w:r w:rsidR="0096014A">
        <w:rPr>
          <w:rFonts w:ascii="Georgia" w:hAnsi="Georgia"/>
          <w:color w:val="404040"/>
          <w:sz w:val="27"/>
          <w:szCs w:val="27"/>
          <w:shd w:val="clear" w:color="auto" w:fill="F4F7FB"/>
        </w:rPr>
        <w:t xml:space="preserve"> МО, на востоке – с </w:t>
      </w:r>
      <w:proofErr w:type="spellStart"/>
      <w:r w:rsidR="0096014A">
        <w:rPr>
          <w:rFonts w:ascii="Georgia" w:hAnsi="Georgia"/>
          <w:color w:val="404040"/>
          <w:sz w:val="27"/>
          <w:szCs w:val="27"/>
          <w:shd w:val="clear" w:color="auto" w:fill="F4F7FB"/>
        </w:rPr>
        <w:t>Нижнесерогозским</w:t>
      </w:r>
      <w:proofErr w:type="spellEnd"/>
      <w:r w:rsidR="0096014A">
        <w:rPr>
          <w:rFonts w:ascii="Georgia" w:hAnsi="Georgia"/>
          <w:color w:val="404040"/>
          <w:sz w:val="27"/>
          <w:szCs w:val="27"/>
          <w:shd w:val="clear" w:color="auto" w:fill="F4F7FB"/>
        </w:rPr>
        <w:t xml:space="preserve"> МО, на юге – с Каховским МО Херсонской области. Расстояние от административного центра до областного центра — Херсона – 127 км.</w:t>
      </w:r>
    </w:p>
    <w:p w:rsidR="0096014A" w:rsidRDefault="001F0013" w:rsidP="0096014A">
      <w:pPr>
        <w:pStyle w:val="a3"/>
        <w:pBdr>
          <w:top w:val="single" w:sz="2" w:space="0" w:color="E5E7EB"/>
          <w:left w:val="single" w:sz="2" w:space="0" w:color="E5E7EB"/>
          <w:bottom w:val="single" w:sz="2" w:space="0" w:color="E5E7EB"/>
          <w:right w:val="single" w:sz="2" w:space="0" w:color="E5E7EB"/>
        </w:pBdr>
        <w:shd w:val="clear" w:color="auto" w:fill="F4F7FB"/>
        <w:spacing w:before="0" w:beforeAutospacing="0" w:after="0" w:afterAutospacing="0"/>
        <w:jc w:val="both"/>
        <w:rPr>
          <w:rFonts w:ascii="Georgia" w:hAnsi="Georgia"/>
          <w:color w:val="404040"/>
          <w:sz w:val="27"/>
          <w:szCs w:val="27"/>
        </w:rPr>
      </w:pPr>
      <w:r>
        <w:t xml:space="preserve">Административным центром является </w:t>
      </w:r>
      <w:proofErr w:type="spellStart"/>
      <w:r>
        <w:t>пгт</w:t>
      </w:r>
      <w:proofErr w:type="spellEnd"/>
      <w:r>
        <w:t xml:space="preserve">. </w:t>
      </w:r>
      <w:r w:rsidR="0096014A">
        <w:t>Горностаевка</w:t>
      </w:r>
      <w:r>
        <w:t xml:space="preserve"> с населением </w:t>
      </w:r>
      <w:r w:rsidR="0096014A">
        <w:t>1</w:t>
      </w:r>
      <w:r>
        <w:t>,</w:t>
      </w:r>
      <w:r w:rsidR="0096014A">
        <w:t>8</w:t>
      </w:r>
      <w:r>
        <w:t xml:space="preserve"> тысячи человек.   </w:t>
      </w:r>
      <w:r w:rsidR="0096014A">
        <w:rPr>
          <w:rFonts w:ascii="Georgia" w:hAnsi="Georgia"/>
          <w:color w:val="404040"/>
          <w:sz w:val="27"/>
          <w:szCs w:val="27"/>
          <w:bdr w:val="single" w:sz="2" w:space="0" w:color="E5E7EB" w:frame="1"/>
        </w:rPr>
        <w:t>Поселок городского типа находится в засушливой степной зоне, климат умеренный с жарким и очень сухим летом и тёплой, малоснежной зимой. Самый тёплый месяц — июль со средней температурой 25,3 °C. Самый холодный месяц — январь, со средней температурой −2,5 °С</w:t>
      </w:r>
    </w:p>
    <w:p w:rsidR="0096014A" w:rsidRDefault="0096014A" w:rsidP="0096014A">
      <w:pPr>
        <w:pStyle w:val="a3"/>
        <w:pBdr>
          <w:top w:val="single" w:sz="2" w:space="0" w:color="E5E7EB"/>
          <w:left w:val="single" w:sz="2" w:space="0" w:color="E5E7EB"/>
          <w:bottom w:val="single" w:sz="2" w:space="0" w:color="E5E7EB"/>
          <w:right w:val="single" w:sz="2" w:space="0" w:color="E5E7EB"/>
        </w:pBdr>
        <w:shd w:val="clear" w:color="auto" w:fill="F4F7FB"/>
        <w:spacing w:before="0" w:beforeAutospacing="0" w:after="0" w:afterAutospacing="0"/>
        <w:jc w:val="both"/>
        <w:rPr>
          <w:rFonts w:ascii="Georgia" w:hAnsi="Georgia"/>
          <w:color w:val="404040"/>
          <w:sz w:val="27"/>
          <w:szCs w:val="27"/>
        </w:rPr>
      </w:pPr>
      <w:r>
        <w:rPr>
          <w:rFonts w:ascii="Georgia" w:hAnsi="Georgia"/>
          <w:color w:val="404040"/>
          <w:sz w:val="27"/>
          <w:szCs w:val="27"/>
          <w:bdr w:val="single" w:sz="2" w:space="0" w:color="E5E7EB" w:frame="1"/>
        </w:rPr>
        <w:t>Большая часть района занята полями. На территории Горностаевского МО находится природный заказник «</w:t>
      </w:r>
      <w:proofErr w:type="spellStart"/>
      <w:r>
        <w:rPr>
          <w:rFonts w:ascii="Georgia" w:hAnsi="Georgia"/>
          <w:color w:val="404040"/>
          <w:sz w:val="27"/>
          <w:szCs w:val="27"/>
          <w:bdr w:val="single" w:sz="2" w:space="0" w:color="E5E7EB" w:frame="1"/>
        </w:rPr>
        <w:t>Каиры</w:t>
      </w:r>
      <w:proofErr w:type="spellEnd"/>
      <w:r>
        <w:rPr>
          <w:rFonts w:ascii="Georgia" w:hAnsi="Georgia"/>
          <w:color w:val="404040"/>
          <w:sz w:val="27"/>
          <w:szCs w:val="27"/>
          <w:bdr w:val="single" w:sz="2" w:space="0" w:color="E5E7EB" w:frame="1"/>
        </w:rPr>
        <w:t>», статус которого в настоящее время не утвержден.</w:t>
      </w:r>
    </w:p>
    <w:p w:rsidR="0096014A" w:rsidRDefault="0096014A" w:rsidP="0096014A">
      <w:pPr>
        <w:pStyle w:val="a3"/>
        <w:pBdr>
          <w:top w:val="single" w:sz="2" w:space="0" w:color="E5E7EB"/>
          <w:left w:val="single" w:sz="2" w:space="0" w:color="E5E7EB"/>
          <w:bottom w:val="single" w:sz="2" w:space="0" w:color="E5E7EB"/>
          <w:right w:val="single" w:sz="2" w:space="0" w:color="E5E7EB"/>
        </w:pBdr>
        <w:shd w:val="clear" w:color="auto" w:fill="F4F7FB"/>
        <w:spacing w:before="0" w:beforeAutospacing="0" w:after="0" w:afterAutospacing="0"/>
        <w:jc w:val="both"/>
        <w:rPr>
          <w:rFonts w:ascii="Georgia" w:hAnsi="Georgia"/>
          <w:color w:val="404040"/>
          <w:sz w:val="27"/>
          <w:szCs w:val="27"/>
        </w:rPr>
      </w:pPr>
      <w:r>
        <w:rPr>
          <w:rFonts w:ascii="Georgia" w:hAnsi="Georgia"/>
          <w:color w:val="404040"/>
          <w:sz w:val="27"/>
          <w:szCs w:val="27"/>
        </w:rPr>
        <w:t> </w:t>
      </w:r>
    </w:p>
    <w:p w:rsidR="00285BC7" w:rsidRDefault="00285BC7">
      <w:pPr>
        <w:spacing w:after="31"/>
        <w:ind w:left="-5" w:right="85"/>
      </w:pPr>
    </w:p>
    <w:p w:rsidR="00285BC7" w:rsidRDefault="0096014A">
      <w:pPr>
        <w:ind w:left="-5" w:right="85"/>
      </w:pPr>
      <w:r>
        <w:t xml:space="preserve"> </w:t>
      </w:r>
    </w:p>
    <w:p w:rsidR="00285BC7" w:rsidRDefault="0096014A">
      <w:pPr>
        <w:spacing w:after="37"/>
        <w:ind w:left="-5" w:right="85"/>
      </w:pPr>
      <w:r>
        <w:t xml:space="preserve"> </w:t>
      </w:r>
    </w:p>
    <w:p w:rsidR="00301B25" w:rsidRDefault="00301B25">
      <w:pPr>
        <w:spacing w:after="37"/>
        <w:ind w:left="-5" w:right="85"/>
      </w:pPr>
    </w:p>
    <w:p w:rsidR="00285BC7" w:rsidRDefault="001F0013">
      <w:pPr>
        <w:pStyle w:val="1"/>
      </w:pPr>
      <w:r>
        <w:t xml:space="preserve">Административно-территориальное устройство </w:t>
      </w:r>
    </w:p>
    <w:tbl>
      <w:tblPr>
        <w:tblStyle w:val="TableGrid"/>
        <w:tblW w:w="7847" w:type="dxa"/>
        <w:tblInd w:w="-142" w:type="dxa"/>
        <w:tblCellMar>
          <w:top w:w="20" w:type="dxa"/>
          <w:left w:w="106" w:type="dxa"/>
          <w:right w:w="58" w:type="dxa"/>
        </w:tblCellMar>
        <w:tblLook w:val="04A0" w:firstRow="1" w:lastRow="0" w:firstColumn="1" w:lastColumn="0" w:noHBand="0" w:noVBand="1"/>
      </w:tblPr>
      <w:tblGrid>
        <w:gridCol w:w="3969"/>
        <w:gridCol w:w="1989"/>
        <w:gridCol w:w="1889"/>
      </w:tblGrid>
      <w:tr w:rsidR="0096014A" w:rsidTr="0096014A">
        <w:trPr>
          <w:trHeight w:val="684"/>
        </w:trPr>
        <w:tc>
          <w:tcPr>
            <w:tcW w:w="3969" w:type="dxa"/>
            <w:tcBorders>
              <w:top w:val="single" w:sz="11" w:space="0" w:color="000000"/>
              <w:left w:val="single" w:sz="11" w:space="0" w:color="000000"/>
              <w:bottom w:val="single" w:sz="5" w:space="0" w:color="000000"/>
              <w:right w:val="single" w:sz="5" w:space="0" w:color="000000"/>
            </w:tcBorders>
            <w:vAlign w:val="center"/>
          </w:tcPr>
          <w:p w:rsidR="0096014A" w:rsidRDefault="0096014A">
            <w:pPr>
              <w:spacing w:after="0" w:line="259" w:lineRule="auto"/>
              <w:ind w:left="4" w:right="0" w:firstLine="0"/>
              <w:jc w:val="left"/>
            </w:pPr>
            <w:r>
              <w:rPr>
                <w:sz w:val="20"/>
              </w:rPr>
              <w:t xml:space="preserve">Наименование поселения </w:t>
            </w:r>
          </w:p>
        </w:tc>
        <w:tc>
          <w:tcPr>
            <w:tcW w:w="1989" w:type="dxa"/>
            <w:tcBorders>
              <w:top w:val="single" w:sz="11" w:space="0" w:color="000000"/>
              <w:left w:val="single" w:sz="5" w:space="0" w:color="000000"/>
              <w:bottom w:val="single" w:sz="5" w:space="0" w:color="000000"/>
              <w:right w:val="single" w:sz="5" w:space="0" w:color="000000"/>
            </w:tcBorders>
            <w:vAlign w:val="center"/>
          </w:tcPr>
          <w:p w:rsidR="0096014A" w:rsidRDefault="0096014A">
            <w:pPr>
              <w:spacing w:after="0" w:line="259" w:lineRule="auto"/>
              <w:ind w:left="4" w:right="0" w:firstLine="0"/>
              <w:jc w:val="left"/>
            </w:pPr>
            <w:r>
              <w:rPr>
                <w:sz w:val="20"/>
              </w:rPr>
              <w:t xml:space="preserve">Административный центр </w:t>
            </w:r>
          </w:p>
        </w:tc>
        <w:tc>
          <w:tcPr>
            <w:tcW w:w="1889" w:type="dxa"/>
            <w:tcBorders>
              <w:top w:val="single" w:sz="11" w:space="0" w:color="000000"/>
              <w:left w:val="single" w:sz="5" w:space="0" w:color="000000"/>
              <w:bottom w:val="single" w:sz="5" w:space="0" w:color="000000"/>
              <w:right w:val="single" w:sz="11" w:space="0" w:color="000000"/>
            </w:tcBorders>
            <w:vAlign w:val="center"/>
          </w:tcPr>
          <w:p w:rsidR="0096014A" w:rsidRDefault="0096014A">
            <w:pPr>
              <w:spacing w:after="0" w:line="259" w:lineRule="auto"/>
              <w:ind w:left="4" w:right="0" w:firstLine="0"/>
              <w:jc w:val="left"/>
            </w:pPr>
            <w:r>
              <w:rPr>
                <w:sz w:val="20"/>
              </w:rPr>
              <w:t xml:space="preserve">Кол-во населенных пунктов </w:t>
            </w:r>
          </w:p>
        </w:tc>
      </w:tr>
      <w:tr w:rsidR="0096014A" w:rsidTr="0096014A">
        <w:trPr>
          <w:trHeight w:val="564"/>
        </w:trPr>
        <w:tc>
          <w:tcPr>
            <w:tcW w:w="3969" w:type="dxa"/>
            <w:tcBorders>
              <w:top w:val="single" w:sz="5" w:space="0" w:color="000000"/>
              <w:left w:val="single" w:sz="11" w:space="0" w:color="000000"/>
              <w:bottom w:val="single" w:sz="5" w:space="0" w:color="000000"/>
              <w:right w:val="single" w:sz="5" w:space="0" w:color="000000"/>
            </w:tcBorders>
          </w:tcPr>
          <w:p w:rsidR="0096014A" w:rsidRDefault="0096014A">
            <w:pPr>
              <w:spacing w:after="0" w:line="259" w:lineRule="auto"/>
              <w:ind w:left="4" w:right="0" w:firstLine="0"/>
              <w:jc w:val="left"/>
            </w:pPr>
            <w:proofErr w:type="spellStart"/>
            <w:r>
              <w:rPr>
                <w:sz w:val="20"/>
              </w:rPr>
              <w:t>Горностаевский</w:t>
            </w:r>
            <w:proofErr w:type="spellEnd"/>
            <w:r>
              <w:rPr>
                <w:sz w:val="20"/>
              </w:rPr>
              <w:t xml:space="preserve">  территориальный отдел </w:t>
            </w:r>
          </w:p>
        </w:tc>
        <w:tc>
          <w:tcPr>
            <w:tcW w:w="1989" w:type="dxa"/>
            <w:tcBorders>
              <w:top w:val="single" w:sz="5" w:space="0" w:color="000000"/>
              <w:left w:val="single" w:sz="5" w:space="0" w:color="000000"/>
              <w:bottom w:val="single" w:sz="5" w:space="0" w:color="000000"/>
              <w:right w:val="single" w:sz="5" w:space="0" w:color="000000"/>
            </w:tcBorders>
          </w:tcPr>
          <w:p w:rsidR="0096014A" w:rsidRDefault="0096014A" w:rsidP="0096014A">
            <w:pPr>
              <w:spacing w:after="0" w:line="259" w:lineRule="auto"/>
              <w:ind w:left="4" w:right="0" w:firstLine="0"/>
              <w:jc w:val="left"/>
            </w:pPr>
            <w:proofErr w:type="spellStart"/>
            <w:r>
              <w:rPr>
                <w:sz w:val="20"/>
              </w:rPr>
              <w:t>пгт</w:t>
            </w:r>
            <w:proofErr w:type="spellEnd"/>
            <w:r>
              <w:rPr>
                <w:sz w:val="20"/>
              </w:rPr>
              <w:t xml:space="preserve"> Горностаевка </w:t>
            </w:r>
          </w:p>
        </w:tc>
        <w:tc>
          <w:tcPr>
            <w:tcW w:w="1889" w:type="dxa"/>
            <w:tcBorders>
              <w:top w:val="single" w:sz="5" w:space="0" w:color="000000"/>
              <w:left w:val="single" w:sz="5" w:space="0" w:color="000000"/>
              <w:bottom w:val="single" w:sz="5" w:space="0" w:color="000000"/>
              <w:right w:val="single" w:sz="11" w:space="0" w:color="000000"/>
            </w:tcBorders>
          </w:tcPr>
          <w:p w:rsidR="0096014A" w:rsidRDefault="00301B25">
            <w:pPr>
              <w:spacing w:after="0" w:line="259" w:lineRule="auto"/>
              <w:ind w:left="0" w:right="45" w:firstLine="0"/>
              <w:jc w:val="center"/>
            </w:pPr>
            <w:r>
              <w:rPr>
                <w:sz w:val="20"/>
              </w:rPr>
              <w:t>3</w:t>
            </w:r>
          </w:p>
        </w:tc>
      </w:tr>
      <w:tr w:rsidR="0096014A" w:rsidTr="0096014A">
        <w:trPr>
          <w:trHeight w:val="688"/>
        </w:trPr>
        <w:tc>
          <w:tcPr>
            <w:tcW w:w="3969" w:type="dxa"/>
            <w:tcBorders>
              <w:top w:val="single" w:sz="5" w:space="0" w:color="000000"/>
              <w:left w:val="single" w:sz="11" w:space="0" w:color="000000"/>
              <w:bottom w:val="single" w:sz="5" w:space="0" w:color="000000"/>
              <w:right w:val="single" w:sz="5" w:space="0" w:color="000000"/>
            </w:tcBorders>
          </w:tcPr>
          <w:p w:rsidR="0096014A" w:rsidRDefault="0096014A" w:rsidP="0096014A">
            <w:pPr>
              <w:spacing w:after="0" w:line="259" w:lineRule="auto"/>
              <w:ind w:left="4" w:right="0" w:firstLine="0"/>
              <w:jc w:val="left"/>
            </w:pPr>
            <w:r>
              <w:rPr>
                <w:sz w:val="20"/>
              </w:rPr>
              <w:lastRenderedPageBreak/>
              <w:t xml:space="preserve"> </w:t>
            </w:r>
            <w:proofErr w:type="spellStart"/>
            <w:r>
              <w:rPr>
                <w:sz w:val="20"/>
              </w:rPr>
              <w:t>Ольгинский</w:t>
            </w:r>
            <w:proofErr w:type="spellEnd"/>
            <w:r>
              <w:rPr>
                <w:sz w:val="20"/>
              </w:rPr>
              <w:t xml:space="preserve"> территориальный отдел   </w:t>
            </w:r>
          </w:p>
        </w:tc>
        <w:tc>
          <w:tcPr>
            <w:tcW w:w="1989" w:type="dxa"/>
            <w:tcBorders>
              <w:top w:val="single" w:sz="5" w:space="0" w:color="000000"/>
              <w:left w:val="single" w:sz="5" w:space="0" w:color="000000"/>
              <w:bottom w:val="single" w:sz="5" w:space="0" w:color="000000"/>
              <w:right w:val="single" w:sz="5" w:space="0" w:color="000000"/>
            </w:tcBorders>
          </w:tcPr>
          <w:p w:rsidR="0096014A" w:rsidRDefault="0096014A">
            <w:pPr>
              <w:spacing w:after="0" w:line="259" w:lineRule="auto"/>
              <w:ind w:left="4" w:right="0" w:firstLine="0"/>
              <w:jc w:val="left"/>
            </w:pPr>
            <w:r>
              <w:rPr>
                <w:sz w:val="20"/>
              </w:rPr>
              <w:t xml:space="preserve">С. Ольгино </w:t>
            </w:r>
          </w:p>
        </w:tc>
        <w:tc>
          <w:tcPr>
            <w:tcW w:w="1889" w:type="dxa"/>
            <w:tcBorders>
              <w:top w:val="single" w:sz="5" w:space="0" w:color="000000"/>
              <w:left w:val="single" w:sz="5" w:space="0" w:color="000000"/>
              <w:bottom w:val="single" w:sz="5" w:space="0" w:color="000000"/>
              <w:right w:val="single" w:sz="11" w:space="0" w:color="000000"/>
            </w:tcBorders>
          </w:tcPr>
          <w:p w:rsidR="0096014A" w:rsidRDefault="0096014A">
            <w:pPr>
              <w:spacing w:after="0" w:line="259" w:lineRule="auto"/>
              <w:ind w:left="0" w:right="49" w:firstLine="0"/>
              <w:jc w:val="center"/>
            </w:pPr>
            <w:r>
              <w:rPr>
                <w:sz w:val="20"/>
              </w:rPr>
              <w:t xml:space="preserve">9 </w:t>
            </w:r>
          </w:p>
        </w:tc>
      </w:tr>
      <w:tr w:rsidR="0096014A" w:rsidTr="0096014A">
        <w:trPr>
          <w:trHeight w:val="436"/>
        </w:trPr>
        <w:tc>
          <w:tcPr>
            <w:tcW w:w="3969" w:type="dxa"/>
            <w:tcBorders>
              <w:top w:val="single" w:sz="5" w:space="0" w:color="000000"/>
              <w:left w:val="single" w:sz="11" w:space="0" w:color="000000"/>
              <w:bottom w:val="single" w:sz="5" w:space="0" w:color="000000"/>
              <w:right w:val="single" w:sz="5" w:space="0" w:color="000000"/>
            </w:tcBorders>
          </w:tcPr>
          <w:p w:rsidR="0096014A" w:rsidRDefault="0096014A">
            <w:pPr>
              <w:spacing w:after="0" w:line="259" w:lineRule="auto"/>
              <w:ind w:left="4" w:right="0" w:firstLine="0"/>
              <w:jc w:val="left"/>
            </w:pPr>
            <w:r>
              <w:rPr>
                <w:sz w:val="20"/>
              </w:rPr>
              <w:t xml:space="preserve"> Константиновский  территориальный отдел </w:t>
            </w:r>
          </w:p>
        </w:tc>
        <w:tc>
          <w:tcPr>
            <w:tcW w:w="1989" w:type="dxa"/>
            <w:tcBorders>
              <w:top w:val="single" w:sz="5" w:space="0" w:color="000000"/>
              <w:left w:val="single" w:sz="5" w:space="0" w:color="000000"/>
              <w:bottom w:val="single" w:sz="5" w:space="0" w:color="000000"/>
              <w:right w:val="single" w:sz="5" w:space="0" w:color="000000"/>
            </w:tcBorders>
          </w:tcPr>
          <w:p w:rsidR="0096014A" w:rsidRDefault="0096014A" w:rsidP="0096014A">
            <w:pPr>
              <w:spacing w:after="0" w:line="259" w:lineRule="auto"/>
              <w:ind w:left="4" w:right="0" w:firstLine="0"/>
              <w:jc w:val="left"/>
            </w:pPr>
            <w:r>
              <w:rPr>
                <w:sz w:val="20"/>
              </w:rPr>
              <w:t>с. Константиновка</w:t>
            </w:r>
          </w:p>
        </w:tc>
        <w:tc>
          <w:tcPr>
            <w:tcW w:w="1889" w:type="dxa"/>
            <w:tcBorders>
              <w:top w:val="single" w:sz="5" w:space="0" w:color="000000"/>
              <w:left w:val="single" w:sz="5" w:space="0" w:color="000000"/>
              <w:bottom w:val="single" w:sz="5" w:space="0" w:color="000000"/>
              <w:right w:val="single" w:sz="11" w:space="0" w:color="000000"/>
            </w:tcBorders>
          </w:tcPr>
          <w:p w:rsidR="0096014A" w:rsidRDefault="0096014A">
            <w:pPr>
              <w:spacing w:after="0" w:line="259" w:lineRule="auto"/>
              <w:ind w:left="0" w:right="49" w:firstLine="0"/>
              <w:jc w:val="center"/>
            </w:pPr>
            <w:r>
              <w:rPr>
                <w:sz w:val="20"/>
              </w:rPr>
              <w:t xml:space="preserve">9 </w:t>
            </w:r>
          </w:p>
        </w:tc>
      </w:tr>
      <w:tr w:rsidR="0096014A" w:rsidTr="0096014A">
        <w:trPr>
          <w:trHeight w:val="425"/>
        </w:trPr>
        <w:tc>
          <w:tcPr>
            <w:tcW w:w="3969" w:type="dxa"/>
            <w:tcBorders>
              <w:top w:val="single" w:sz="5" w:space="0" w:color="000000"/>
              <w:left w:val="single" w:sz="11" w:space="0" w:color="000000"/>
              <w:bottom w:val="single" w:sz="5" w:space="0" w:color="000000"/>
              <w:right w:val="single" w:sz="5" w:space="0" w:color="000000"/>
            </w:tcBorders>
          </w:tcPr>
          <w:p w:rsidR="0096014A" w:rsidRDefault="00301B25">
            <w:pPr>
              <w:spacing w:after="0" w:line="259" w:lineRule="auto"/>
              <w:ind w:left="4" w:right="0" w:firstLine="0"/>
              <w:jc w:val="left"/>
            </w:pPr>
            <w:proofErr w:type="spellStart"/>
            <w:r>
              <w:rPr>
                <w:sz w:val="20"/>
              </w:rPr>
              <w:t>Великоб</w:t>
            </w:r>
            <w:r w:rsidR="0096014A">
              <w:rPr>
                <w:sz w:val="20"/>
              </w:rPr>
              <w:t>лаговещенский</w:t>
            </w:r>
            <w:proofErr w:type="spellEnd"/>
            <w:r w:rsidR="0096014A">
              <w:rPr>
                <w:sz w:val="20"/>
              </w:rPr>
              <w:t xml:space="preserve">  территориальный отдел </w:t>
            </w:r>
          </w:p>
        </w:tc>
        <w:tc>
          <w:tcPr>
            <w:tcW w:w="1989" w:type="dxa"/>
            <w:tcBorders>
              <w:top w:val="single" w:sz="5" w:space="0" w:color="000000"/>
              <w:left w:val="single" w:sz="5" w:space="0" w:color="000000"/>
              <w:bottom w:val="single" w:sz="5" w:space="0" w:color="000000"/>
              <w:right w:val="single" w:sz="5" w:space="0" w:color="000000"/>
            </w:tcBorders>
          </w:tcPr>
          <w:p w:rsidR="0096014A" w:rsidRDefault="0096014A" w:rsidP="00301B25">
            <w:pPr>
              <w:spacing w:after="0" w:line="259" w:lineRule="auto"/>
              <w:ind w:left="4" w:right="0" w:firstLine="0"/>
              <w:jc w:val="left"/>
            </w:pPr>
            <w:r>
              <w:rPr>
                <w:sz w:val="20"/>
              </w:rPr>
              <w:t xml:space="preserve">с. </w:t>
            </w:r>
            <w:r w:rsidR="00301B25">
              <w:rPr>
                <w:sz w:val="20"/>
              </w:rPr>
              <w:t>Великая Благовещенка</w:t>
            </w:r>
          </w:p>
        </w:tc>
        <w:tc>
          <w:tcPr>
            <w:tcW w:w="1889" w:type="dxa"/>
            <w:tcBorders>
              <w:top w:val="single" w:sz="5" w:space="0" w:color="000000"/>
              <w:left w:val="single" w:sz="5" w:space="0" w:color="000000"/>
              <w:bottom w:val="single" w:sz="5" w:space="0" w:color="000000"/>
              <w:right w:val="single" w:sz="11" w:space="0" w:color="000000"/>
            </w:tcBorders>
          </w:tcPr>
          <w:p w:rsidR="0096014A" w:rsidRDefault="00301B25">
            <w:pPr>
              <w:spacing w:after="0" w:line="259" w:lineRule="auto"/>
              <w:ind w:left="0" w:right="49" w:firstLine="0"/>
              <w:jc w:val="center"/>
            </w:pPr>
            <w:r>
              <w:rPr>
                <w:sz w:val="20"/>
              </w:rPr>
              <w:t>8</w:t>
            </w:r>
          </w:p>
        </w:tc>
      </w:tr>
      <w:tr w:rsidR="0096014A" w:rsidTr="0096014A">
        <w:trPr>
          <w:trHeight w:val="664"/>
        </w:trPr>
        <w:tc>
          <w:tcPr>
            <w:tcW w:w="5958" w:type="dxa"/>
            <w:gridSpan w:val="2"/>
            <w:tcBorders>
              <w:top w:val="single" w:sz="5" w:space="0" w:color="000000"/>
              <w:left w:val="single" w:sz="11" w:space="0" w:color="000000"/>
              <w:bottom w:val="single" w:sz="5" w:space="0" w:color="000000"/>
              <w:right w:val="single" w:sz="5" w:space="0" w:color="000000"/>
            </w:tcBorders>
          </w:tcPr>
          <w:p w:rsidR="0096014A" w:rsidRDefault="0096014A" w:rsidP="00301B25">
            <w:pPr>
              <w:spacing w:after="0" w:line="259" w:lineRule="auto"/>
              <w:ind w:left="4" w:right="0" w:firstLine="0"/>
              <w:jc w:val="left"/>
            </w:pPr>
            <w:r>
              <w:rPr>
                <w:sz w:val="20"/>
              </w:rPr>
              <w:t xml:space="preserve">ИТОГО </w:t>
            </w:r>
            <w:proofErr w:type="spellStart"/>
            <w:r w:rsidR="00301B25">
              <w:rPr>
                <w:sz w:val="20"/>
              </w:rPr>
              <w:t>Горностаевский</w:t>
            </w:r>
            <w:proofErr w:type="spellEnd"/>
            <w:r>
              <w:rPr>
                <w:sz w:val="20"/>
              </w:rPr>
              <w:t xml:space="preserve"> муниципальный округ </w:t>
            </w:r>
          </w:p>
        </w:tc>
        <w:tc>
          <w:tcPr>
            <w:tcW w:w="1889" w:type="dxa"/>
            <w:tcBorders>
              <w:top w:val="single" w:sz="5" w:space="0" w:color="000000"/>
              <w:left w:val="single" w:sz="5" w:space="0" w:color="000000"/>
              <w:bottom w:val="single" w:sz="5" w:space="0" w:color="000000"/>
              <w:right w:val="single" w:sz="11" w:space="0" w:color="000000"/>
            </w:tcBorders>
          </w:tcPr>
          <w:p w:rsidR="0096014A" w:rsidRDefault="00301B25">
            <w:pPr>
              <w:spacing w:after="0" w:line="259" w:lineRule="auto"/>
              <w:ind w:left="0" w:right="45" w:firstLine="0"/>
              <w:jc w:val="center"/>
            </w:pPr>
            <w:r>
              <w:rPr>
                <w:sz w:val="20"/>
              </w:rPr>
              <w:t>29</w:t>
            </w:r>
          </w:p>
        </w:tc>
      </w:tr>
    </w:tbl>
    <w:p w:rsidR="00285BC7" w:rsidRDefault="001F0013">
      <w:pPr>
        <w:spacing w:after="122" w:line="289" w:lineRule="auto"/>
        <w:ind w:left="10" w:right="0"/>
        <w:jc w:val="center"/>
      </w:pPr>
      <w:r>
        <w:rPr>
          <w:b/>
          <w:sz w:val="32"/>
        </w:rPr>
        <w:t xml:space="preserve">Оценка социально-экономического положения в муниципальном округе, положительная и отрицательная динамика </w:t>
      </w:r>
    </w:p>
    <w:p w:rsidR="00285BC7" w:rsidRDefault="001F0013">
      <w:pPr>
        <w:spacing w:after="27" w:line="259" w:lineRule="auto"/>
        <w:ind w:left="0" w:right="94" w:firstLine="708"/>
      </w:pPr>
      <w:r>
        <w:rPr>
          <w:color w:val="212121"/>
          <w:sz w:val="21"/>
        </w:rPr>
        <w:t xml:space="preserve"> </w:t>
      </w:r>
      <w:r>
        <w:rPr>
          <w:color w:val="212121"/>
        </w:rPr>
        <w:t xml:space="preserve">Из-за ограниченных возможностей трудоустройства, доля неработающего населения в трудоспособном возрасте достаточно высока и не может не сказываться на социально-экономическом развитии округа, бюджет не дополучает денежные средства, которые формируются за счет поступления от НДФЛ работников, занятых в организациях и учреждениях. Проведенный анализ демографического потенциала и вопросов занятости трудоспособного населения показывает, что затронутые проблемы являются сложными и тесно связаны с экономикой и бюджетом, их необходимо учитывать при решении задач комплексного развития округа. </w:t>
      </w:r>
    </w:p>
    <w:p w:rsidR="00285BC7" w:rsidRDefault="001F0013">
      <w:pPr>
        <w:ind w:left="-5" w:right="85"/>
      </w:pPr>
      <w:r>
        <w:rPr>
          <w:b/>
          <w:color w:val="212121"/>
        </w:rPr>
        <w:t xml:space="preserve">     </w:t>
      </w:r>
      <w:r>
        <w:rPr>
          <w:color w:val="212121"/>
        </w:rPr>
        <w:t xml:space="preserve">Относительная стабильность и равномерность социально-экономических процессов округа в предстоящий период обеспечит сохранение действующей структуры хозяйства и числа хозяйствующих субъектов с незначительным отклонением в сторону увеличения предприятий розничной торговли.   </w:t>
      </w:r>
      <w:r>
        <w:t>По итогам 2024 года организация бюджетного процесса в администрации и ее подведомственных учреждениях соответствует требованиям бюджетного и налогового законодательства Российской Федерации и Херсонской области, соблюдаются нормы и ограничения, установленные Бюджетным кодексом Российской Федерации.</w:t>
      </w:r>
      <w:r>
        <w:rPr>
          <w:color w:val="212121"/>
        </w:rPr>
        <w:t xml:space="preserve"> </w:t>
      </w:r>
    </w:p>
    <w:p w:rsidR="00285BC7" w:rsidRDefault="001F0013">
      <w:pPr>
        <w:ind w:left="-5" w:right="85"/>
      </w:pPr>
      <w:r w:rsidRPr="0026164E">
        <w:rPr>
          <w:color w:val="FF0000"/>
          <w:sz w:val="21"/>
        </w:rPr>
        <w:t xml:space="preserve">  </w:t>
      </w:r>
      <w:r w:rsidRPr="0026164E">
        <w:rPr>
          <w:color w:val="FF0000"/>
        </w:rPr>
        <w:t xml:space="preserve">Общий объем доходов </w:t>
      </w:r>
      <w:r w:rsidR="00301B25" w:rsidRPr="0026164E">
        <w:rPr>
          <w:color w:val="FF0000"/>
        </w:rPr>
        <w:t xml:space="preserve">  74 391</w:t>
      </w:r>
      <w:r w:rsidR="00E476B2">
        <w:rPr>
          <w:color w:val="FF0000"/>
        </w:rPr>
        <w:t> </w:t>
      </w:r>
      <w:r w:rsidR="00301B25" w:rsidRPr="0026164E">
        <w:rPr>
          <w:color w:val="FF0000"/>
        </w:rPr>
        <w:t>922</w:t>
      </w:r>
      <w:r w:rsidR="00E476B2">
        <w:rPr>
          <w:color w:val="FF0000"/>
        </w:rPr>
        <w:t>.87</w:t>
      </w:r>
      <w:r w:rsidRPr="0026164E">
        <w:rPr>
          <w:color w:val="FF0000"/>
        </w:rPr>
        <w:t xml:space="preserve"> тыс. руб</w:t>
      </w:r>
      <w:r>
        <w:t xml:space="preserve">. Доходная часть бюджета муниципального округа в 2024 году сформирована из налоговых доходов и безвозмездных поступлений в объеме (утверждено </w:t>
      </w:r>
      <w:proofErr w:type="gramStart"/>
      <w:r>
        <w:t xml:space="preserve">бюджетом) </w:t>
      </w:r>
      <w:r w:rsidR="0026164E">
        <w:t xml:space="preserve">  </w:t>
      </w:r>
      <w:proofErr w:type="gramEnd"/>
      <w:r w:rsidR="0026164E">
        <w:t>72 696</w:t>
      </w:r>
      <w:r w:rsidR="00E476B2">
        <w:t> </w:t>
      </w:r>
      <w:r w:rsidR="0026164E">
        <w:t>824</w:t>
      </w:r>
      <w:r w:rsidR="00E476B2">
        <w:t>.00</w:t>
      </w:r>
      <w:r>
        <w:t xml:space="preserve"> тыс. руб.  Фактически за 2024 год использование доходной части составило </w:t>
      </w:r>
      <w:r w:rsidR="0026164E">
        <w:t xml:space="preserve"> </w:t>
      </w:r>
      <w:r>
        <w:t xml:space="preserve"> тыс. руб., </w:t>
      </w:r>
      <w:proofErr w:type="gramStart"/>
      <w:r w:rsidRPr="0026164E">
        <w:rPr>
          <w:color w:val="FF0000"/>
        </w:rPr>
        <w:t xml:space="preserve">или </w:t>
      </w:r>
      <w:r w:rsidR="0026164E" w:rsidRPr="0026164E">
        <w:rPr>
          <w:color w:val="FF0000"/>
        </w:rPr>
        <w:t xml:space="preserve"> 102</w:t>
      </w:r>
      <w:proofErr w:type="gramEnd"/>
      <w:r w:rsidR="0026164E" w:rsidRPr="0026164E">
        <w:rPr>
          <w:color w:val="FF0000"/>
        </w:rPr>
        <w:t>,33</w:t>
      </w:r>
      <w:r w:rsidRPr="0026164E">
        <w:rPr>
          <w:color w:val="FF0000"/>
        </w:rPr>
        <w:t xml:space="preserve"> % </w:t>
      </w:r>
      <w:r>
        <w:t xml:space="preserve">к плановым показателям бюджета муниципального округа.  </w:t>
      </w:r>
    </w:p>
    <w:p w:rsidR="00285BC7" w:rsidRDefault="001F0013">
      <w:pPr>
        <w:spacing w:after="0" w:line="259" w:lineRule="auto"/>
        <w:ind w:left="0" w:right="0" w:firstLine="0"/>
        <w:jc w:val="left"/>
      </w:pPr>
      <w:r>
        <w:t xml:space="preserve"> </w:t>
      </w:r>
    </w:p>
    <w:tbl>
      <w:tblPr>
        <w:tblStyle w:val="TableGrid"/>
        <w:tblW w:w="9658" w:type="dxa"/>
        <w:tblInd w:w="-6" w:type="dxa"/>
        <w:tblCellMar>
          <w:top w:w="18" w:type="dxa"/>
          <w:left w:w="6" w:type="dxa"/>
          <w:bottom w:w="4" w:type="dxa"/>
          <w:right w:w="56" w:type="dxa"/>
        </w:tblCellMar>
        <w:tblLook w:val="04A0" w:firstRow="1" w:lastRow="0" w:firstColumn="1" w:lastColumn="0" w:noHBand="0" w:noVBand="1"/>
      </w:tblPr>
      <w:tblGrid>
        <w:gridCol w:w="7061"/>
        <w:gridCol w:w="2597"/>
      </w:tblGrid>
      <w:tr w:rsidR="00285BC7">
        <w:trPr>
          <w:trHeight w:val="466"/>
        </w:trPr>
        <w:tc>
          <w:tcPr>
            <w:tcW w:w="7061" w:type="dxa"/>
            <w:tcBorders>
              <w:top w:val="single" w:sz="8" w:space="0" w:color="000000"/>
              <w:left w:val="single" w:sz="8" w:space="0" w:color="000000"/>
              <w:bottom w:val="single" w:sz="3" w:space="0" w:color="000000"/>
              <w:right w:val="single" w:sz="3" w:space="0" w:color="000000"/>
            </w:tcBorders>
            <w:vAlign w:val="bottom"/>
          </w:tcPr>
          <w:p w:rsidR="00285BC7" w:rsidRDefault="001F0013">
            <w:pPr>
              <w:spacing w:after="0" w:line="259" w:lineRule="auto"/>
              <w:ind w:left="120" w:right="0" w:firstLine="0"/>
              <w:jc w:val="left"/>
            </w:pPr>
            <w:r>
              <w:rPr>
                <w:b/>
                <w:sz w:val="24"/>
              </w:rPr>
              <w:t xml:space="preserve">Наименование показателя  </w:t>
            </w:r>
          </w:p>
        </w:tc>
        <w:tc>
          <w:tcPr>
            <w:tcW w:w="2597" w:type="dxa"/>
            <w:tcBorders>
              <w:top w:val="single" w:sz="8" w:space="0" w:color="000000"/>
              <w:left w:val="single" w:sz="3" w:space="0" w:color="000000"/>
              <w:bottom w:val="single" w:sz="3" w:space="0" w:color="000000"/>
              <w:right w:val="single" w:sz="8" w:space="0" w:color="000000"/>
            </w:tcBorders>
            <w:vAlign w:val="bottom"/>
          </w:tcPr>
          <w:p w:rsidR="00285BC7" w:rsidRDefault="001F0013">
            <w:pPr>
              <w:spacing w:after="0" w:line="259" w:lineRule="auto"/>
              <w:ind w:left="101" w:right="0" w:firstLine="0"/>
              <w:jc w:val="left"/>
            </w:pPr>
            <w:r>
              <w:rPr>
                <w:b/>
                <w:sz w:val="24"/>
              </w:rPr>
              <w:t xml:space="preserve">Сумма, </w:t>
            </w:r>
            <w:proofErr w:type="spellStart"/>
            <w:r>
              <w:rPr>
                <w:b/>
                <w:sz w:val="24"/>
              </w:rPr>
              <w:t>руб</w:t>
            </w:r>
            <w:proofErr w:type="spellEnd"/>
            <w:r>
              <w:rPr>
                <w:b/>
                <w:sz w:val="24"/>
              </w:rPr>
              <w:t xml:space="preserve"> </w:t>
            </w:r>
          </w:p>
        </w:tc>
      </w:tr>
      <w:tr w:rsidR="00285BC7">
        <w:trPr>
          <w:trHeight w:val="324"/>
        </w:trPr>
        <w:tc>
          <w:tcPr>
            <w:tcW w:w="7061" w:type="dxa"/>
            <w:tcBorders>
              <w:top w:val="single" w:sz="3" w:space="0" w:color="000000"/>
              <w:left w:val="single" w:sz="8" w:space="0" w:color="000000"/>
              <w:bottom w:val="single" w:sz="3" w:space="0" w:color="000000"/>
              <w:right w:val="single" w:sz="3" w:space="0" w:color="000000"/>
            </w:tcBorders>
          </w:tcPr>
          <w:p w:rsidR="00285BC7" w:rsidRDefault="001F0013">
            <w:pPr>
              <w:spacing w:after="0" w:line="259" w:lineRule="auto"/>
              <w:ind w:left="120" w:right="0" w:firstLine="0"/>
              <w:jc w:val="left"/>
            </w:pPr>
            <w:r>
              <w:rPr>
                <w:sz w:val="24"/>
              </w:rPr>
              <w:t xml:space="preserve">Налог на доходы физических лиц </w:t>
            </w:r>
          </w:p>
        </w:tc>
        <w:tc>
          <w:tcPr>
            <w:tcW w:w="2597" w:type="dxa"/>
            <w:tcBorders>
              <w:top w:val="single" w:sz="3" w:space="0" w:color="000000"/>
              <w:left w:val="single" w:sz="3" w:space="0" w:color="000000"/>
              <w:bottom w:val="single" w:sz="3" w:space="0" w:color="000000"/>
              <w:right w:val="single" w:sz="8" w:space="0" w:color="000000"/>
            </w:tcBorders>
          </w:tcPr>
          <w:p w:rsidR="0026164E" w:rsidRDefault="0026164E" w:rsidP="0026164E">
            <w:pPr>
              <w:spacing w:after="0" w:line="240" w:lineRule="auto"/>
              <w:ind w:left="0" w:right="0" w:firstLine="0"/>
              <w:jc w:val="right"/>
              <w:rPr>
                <w:sz w:val="22"/>
              </w:rPr>
            </w:pPr>
            <w:r>
              <w:rPr>
                <w:sz w:val="22"/>
              </w:rPr>
              <w:t>6 137 517,36</w:t>
            </w:r>
          </w:p>
          <w:p w:rsidR="00285BC7" w:rsidRDefault="0026164E">
            <w:pPr>
              <w:spacing w:after="0" w:line="259" w:lineRule="auto"/>
              <w:ind w:left="0" w:right="61" w:firstLine="0"/>
              <w:jc w:val="right"/>
            </w:pPr>
            <w:r>
              <w:rPr>
                <w:sz w:val="24"/>
              </w:rPr>
              <w:t xml:space="preserve"> </w:t>
            </w:r>
            <w:r w:rsidR="001F0013">
              <w:rPr>
                <w:sz w:val="24"/>
              </w:rPr>
              <w:t xml:space="preserve"> </w:t>
            </w:r>
          </w:p>
        </w:tc>
      </w:tr>
      <w:tr w:rsidR="00285BC7">
        <w:trPr>
          <w:trHeight w:val="324"/>
        </w:trPr>
        <w:tc>
          <w:tcPr>
            <w:tcW w:w="7061" w:type="dxa"/>
            <w:tcBorders>
              <w:top w:val="single" w:sz="3" w:space="0" w:color="000000"/>
              <w:left w:val="single" w:sz="8" w:space="0" w:color="000000"/>
              <w:bottom w:val="single" w:sz="3" w:space="0" w:color="000000"/>
              <w:right w:val="single" w:sz="3" w:space="0" w:color="000000"/>
            </w:tcBorders>
          </w:tcPr>
          <w:p w:rsidR="00285BC7" w:rsidRDefault="001F0013">
            <w:pPr>
              <w:spacing w:after="0" w:line="259" w:lineRule="auto"/>
              <w:ind w:left="120" w:right="0" w:firstLine="0"/>
              <w:jc w:val="left"/>
            </w:pPr>
            <w:r>
              <w:rPr>
                <w:sz w:val="24"/>
              </w:rPr>
              <w:t xml:space="preserve">Единый сельскохозяйственный налог </w:t>
            </w:r>
          </w:p>
        </w:tc>
        <w:tc>
          <w:tcPr>
            <w:tcW w:w="2597" w:type="dxa"/>
            <w:tcBorders>
              <w:top w:val="single" w:sz="3" w:space="0" w:color="000000"/>
              <w:left w:val="single" w:sz="3" w:space="0" w:color="000000"/>
              <w:bottom w:val="single" w:sz="3" w:space="0" w:color="000000"/>
              <w:right w:val="single" w:sz="8" w:space="0" w:color="000000"/>
            </w:tcBorders>
          </w:tcPr>
          <w:p w:rsidR="0026164E" w:rsidRDefault="0026164E" w:rsidP="0026164E">
            <w:pPr>
              <w:spacing w:after="0" w:line="240" w:lineRule="auto"/>
              <w:ind w:left="0" w:right="0" w:firstLine="0"/>
              <w:jc w:val="right"/>
              <w:rPr>
                <w:sz w:val="22"/>
              </w:rPr>
            </w:pPr>
            <w:r>
              <w:rPr>
                <w:sz w:val="22"/>
              </w:rPr>
              <w:t>190 218,80</w:t>
            </w:r>
          </w:p>
          <w:p w:rsidR="00285BC7" w:rsidRDefault="0026164E">
            <w:pPr>
              <w:spacing w:after="0" w:line="259" w:lineRule="auto"/>
              <w:ind w:left="0" w:right="60" w:firstLine="0"/>
              <w:jc w:val="right"/>
            </w:pPr>
            <w:r>
              <w:rPr>
                <w:sz w:val="24"/>
              </w:rPr>
              <w:t xml:space="preserve"> </w:t>
            </w:r>
            <w:r w:rsidR="001F0013">
              <w:rPr>
                <w:sz w:val="24"/>
              </w:rPr>
              <w:t xml:space="preserve"> </w:t>
            </w:r>
          </w:p>
        </w:tc>
      </w:tr>
      <w:tr w:rsidR="00285BC7">
        <w:trPr>
          <w:trHeight w:val="596"/>
        </w:trPr>
        <w:tc>
          <w:tcPr>
            <w:tcW w:w="7061" w:type="dxa"/>
            <w:tcBorders>
              <w:top w:val="single" w:sz="3" w:space="0" w:color="000000"/>
              <w:left w:val="single" w:sz="8" w:space="0" w:color="000000"/>
              <w:bottom w:val="single" w:sz="3" w:space="0" w:color="000000"/>
              <w:right w:val="single" w:sz="3" w:space="0" w:color="000000"/>
            </w:tcBorders>
          </w:tcPr>
          <w:p w:rsidR="0026164E" w:rsidRDefault="0026164E" w:rsidP="0026164E">
            <w:pPr>
              <w:spacing w:after="0" w:line="259" w:lineRule="auto"/>
              <w:ind w:left="0" w:right="0" w:firstLine="0"/>
              <w:jc w:val="left"/>
            </w:pPr>
          </w:p>
          <w:p w:rsidR="0026164E" w:rsidRDefault="0026164E" w:rsidP="0026164E">
            <w:pPr>
              <w:spacing w:after="0" w:line="240" w:lineRule="auto"/>
              <w:ind w:left="0" w:right="0" w:firstLine="0"/>
              <w:jc w:val="left"/>
              <w:rPr>
                <w:sz w:val="22"/>
              </w:rPr>
            </w:pPr>
            <w:r>
              <w:rPr>
                <w:sz w:val="22"/>
              </w:rPr>
              <w:t>Налог на доходы физических лиц с доходов полученных физическими лицами в соответствии со ст. 228</w:t>
            </w:r>
          </w:p>
          <w:p w:rsidR="00285BC7" w:rsidRDefault="00285BC7">
            <w:pPr>
              <w:spacing w:after="0" w:line="259" w:lineRule="auto"/>
              <w:ind w:left="120" w:right="0" w:firstLine="0"/>
              <w:jc w:val="left"/>
            </w:pPr>
          </w:p>
        </w:tc>
        <w:tc>
          <w:tcPr>
            <w:tcW w:w="2597" w:type="dxa"/>
            <w:tcBorders>
              <w:top w:val="single" w:sz="3" w:space="0" w:color="000000"/>
              <w:left w:val="single" w:sz="3" w:space="0" w:color="000000"/>
              <w:bottom w:val="single" w:sz="3" w:space="0" w:color="000000"/>
              <w:right w:val="single" w:sz="8" w:space="0" w:color="000000"/>
            </w:tcBorders>
            <w:vAlign w:val="bottom"/>
          </w:tcPr>
          <w:p w:rsidR="0026164E" w:rsidRDefault="0026164E" w:rsidP="0026164E">
            <w:pPr>
              <w:spacing w:after="0" w:line="240" w:lineRule="auto"/>
              <w:ind w:left="0" w:right="0" w:firstLine="0"/>
              <w:jc w:val="right"/>
              <w:rPr>
                <w:sz w:val="22"/>
              </w:rPr>
            </w:pPr>
            <w:r>
              <w:rPr>
                <w:sz w:val="22"/>
              </w:rPr>
              <w:lastRenderedPageBreak/>
              <w:t>22 062,15</w:t>
            </w:r>
          </w:p>
          <w:p w:rsidR="00285BC7" w:rsidRDefault="0026164E">
            <w:pPr>
              <w:spacing w:after="0" w:line="259" w:lineRule="auto"/>
              <w:ind w:left="0" w:right="60" w:firstLine="0"/>
              <w:jc w:val="right"/>
            </w:pPr>
            <w:r>
              <w:rPr>
                <w:sz w:val="24"/>
              </w:rPr>
              <w:t xml:space="preserve"> </w:t>
            </w:r>
            <w:r w:rsidR="001F0013">
              <w:rPr>
                <w:sz w:val="24"/>
              </w:rPr>
              <w:t xml:space="preserve"> </w:t>
            </w:r>
          </w:p>
        </w:tc>
      </w:tr>
      <w:tr w:rsidR="00285BC7">
        <w:trPr>
          <w:trHeight w:val="924"/>
        </w:trPr>
        <w:tc>
          <w:tcPr>
            <w:tcW w:w="7061" w:type="dxa"/>
            <w:tcBorders>
              <w:top w:val="single" w:sz="3" w:space="0" w:color="000000"/>
              <w:left w:val="single" w:sz="8" w:space="0" w:color="000000"/>
              <w:bottom w:val="single" w:sz="3" w:space="0" w:color="000000"/>
              <w:right w:val="single" w:sz="3" w:space="0" w:color="000000"/>
            </w:tcBorders>
            <w:vAlign w:val="bottom"/>
          </w:tcPr>
          <w:p w:rsidR="0026164E" w:rsidRDefault="0026164E">
            <w:pPr>
              <w:spacing w:after="0" w:line="259" w:lineRule="auto"/>
              <w:ind w:left="120" w:right="0" w:firstLine="0"/>
              <w:jc w:val="left"/>
            </w:pPr>
            <w:r>
              <w:rPr>
                <w:sz w:val="24"/>
              </w:rPr>
              <w:lastRenderedPageBreak/>
              <w:t xml:space="preserve"> </w:t>
            </w:r>
            <w:r w:rsidR="001F0013">
              <w:rPr>
                <w:sz w:val="24"/>
              </w:rPr>
              <w:t xml:space="preserve"> </w:t>
            </w:r>
          </w:p>
          <w:p w:rsidR="0026164E" w:rsidRDefault="0026164E" w:rsidP="0026164E">
            <w:pPr>
              <w:spacing w:after="0" w:line="240" w:lineRule="auto"/>
              <w:ind w:left="0" w:right="0" w:firstLine="0"/>
              <w:jc w:val="left"/>
              <w:rPr>
                <w:sz w:val="22"/>
              </w:rPr>
            </w:pPr>
            <w:proofErr w:type="gramStart"/>
            <w:r>
              <w:rPr>
                <w:sz w:val="22"/>
              </w:rPr>
              <w:t>Налог  на</w:t>
            </w:r>
            <w:proofErr w:type="gramEnd"/>
            <w:r>
              <w:rPr>
                <w:sz w:val="22"/>
              </w:rPr>
              <w:t xml:space="preserve">  доходы  </w:t>
            </w:r>
            <w:proofErr w:type="spellStart"/>
            <w:r>
              <w:rPr>
                <w:sz w:val="22"/>
              </w:rPr>
              <w:t>физнческих</w:t>
            </w:r>
            <w:proofErr w:type="spellEnd"/>
            <w:r>
              <w:rPr>
                <w:sz w:val="22"/>
              </w:rPr>
              <w:t xml:space="preserve">  лиц  в  отношении  доходов  от долевой участи в </w:t>
            </w:r>
            <w:proofErr w:type="spellStart"/>
            <w:r>
              <w:rPr>
                <w:sz w:val="22"/>
              </w:rPr>
              <w:t>организаинн</w:t>
            </w:r>
            <w:proofErr w:type="spellEnd"/>
            <w:r>
              <w:rPr>
                <w:sz w:val="22"/>
              </w:rPr>
              <w:t xml:space="preserve">,  </w:t>
            </w:r>
            <w:proofErr w:type="spellStart"/>
            <w:r>
              <w:rPr>
                <w:sz w:val="22"/>
              </w:rPr>
              <w:t>полученньх</w:t>
            </w:r>
            <w:proofErr w:type="spellEnd"/>
            <w:r>
              <w:rPr>
                <w:sz w:val="22"/>
              </w:rPr>
              <w:t xml:space="preserve">  физическим  лицом - налоговым   резидентом   Российской   Федерации   в   виде дивидендов(в  части  суммы  налога,  не превышающего  650 000 рублей)     (сумма     платежа     (перерасчеты, недоимки и прочее)</w:t>
            </w:r>
          </w:p>
          <w:p w:rsidR="00285BC7" w:rsidRDefault="00285BC7">
            <w:pPr>
              <w:spacing w:after="0" w:line="259" w:lineRule="auto"/>
              <w:ind w:left="120" w:right="0" w:firstLine="0"/>
              <w:jc w:val="left"/>
            </w:pPr>
          </w:p>
        </w:tc>
        <w:tc>
          <w:tcPr>
            <w:tcW w:w="2597" w:type="dxa"/>
            <w:tcBorders>
              <w:top w:val="single" w:sz="3" w:space="0" w:color="000000"/>
              <w:left w:val="single" w:sz="3" w:space="0" w:color="000000"/>
              <w:bottom w:val="single" w:sz="3" w:space="0" w:color="000000"/>
              <w:right w:val="single" w:sz="8" w:space="0" w:color="000000"/>
            </w:tcBorders>
            <w:vAlign w:val="bottom"/>
          </w:tcPr>
          <w:p w:rsidR="0026164E" w:rsidRDefault="0026164E" w:rsidP="0026164E">
            <w:pPr>
              <w:spacing w:after="0" w:line="240" w:lineRule="auto"/>
              <w:ind w:left="0" w:right="0" w:firstLine="0"/>
              <w:jc w:val="right"/>
              <w:rPr>
                <w:sz w:val="22"/>
              </w:rPr>
            </w:pPr>
            <w:r>
              <w:rPr>
                <w:sz w:val="22"/>
              </w:rPr>
              <w:t>2 981,85</w:t>
            </w:r>
          </w:p>
          <w:p w:rsidR="00285BC7" w:rsidRDefault="0026164E">
            <w:pPr>
              <w:spacing w:after="0" w:line="259" w:lineRule="auto"/>
              <w:ind w:left="0" w:right="61" w:firstLine="0"/>
              <w:jc w:val="right"/>
            </w:pPr>
            <w:r>
              <w:rPr>
                <w:sz w:val="24"/>
              </w:rPr>
              <w:t xml:space="preserve"> </w:t>
            </w:r>
            <w:r w:rsidR="001F0013">
              <w:rPr>
                <w:sz w:val="24"/>
              </w:rPr>
              <w:t xml:space="preserve"> </w:t>
            </w:r>
          </w:p>
        </w:tc>
      </w:tr>
      <w:tr w:rsidR="0026164E">
        <w:trPr>
          <w:trHeight w:val="924"/>
        </w:trPr>
        <w:tc>
          <w:tcPr>
            <w:tcW w:w="7061" w:type="dxa"/>
            <w:tcBorders>
              <w:top w:val="single" w:sz="3" w:space="0" w:color="000000"/>
              <w:left w:val="single" w:sz="8" w:space="0" w:color="000000"/>
              <w:bottom w:val="single" w:sz="3" w:space="0" w:color="000000"/>
              <w:right w:val="single" w:sz="3" w:space="0" w:color="000000"/>
            </w:tcBorders>
            <w:vAlign w:val="bottom"/>
          </w:tcPr>
          <w:p w:rsidR="0026164E" w:rsidRDefault="0026164E" w:rsidP="0026164E">
            <w:pPr>
              <w:spacing w:after="0" w:line="240" w:lineRule="auto"/>
              <w:ind w:left="0" w:right="0" w:firstLine="0"/>
              <w:jc w:val="left"/>
              <w:rPr>
                <w:sz w:val="22"/>
              </w:rPr>
            </w:pPr>
            <w:r>
              <w:rPr>
                <w:sz w:val="22"/>
              </w:rPr>
              <w:t>Налог, взымаемый в связи с применением патентной системы налогообложения, зачисляемый в бюджеты муниципальных округов</w:t>
            </w:r>
          </w:p>
          <w:p w:rsidR="0026164E" w:rsidRDefault="0026164E">
            <w:pPr>
              <w:spacing w:after="0" w:line="259" w:lineRule="auto"/>
              <w:ind w:left="120" w:right="0" w:firstLine="0"/>
              <w:jc w:val="left"/>
              <w:rPr>
                <w:sz w:val="24"/>
              </w:rPr>
            </w:pPr>
          </w:p>
        </w:tc>
        <w:tc>
          <w:tcPr>
            <w:tcW w:w="2597" w:type="dxa"/>
            <w:tcBorders>
              <w:top w:val="single" w:sz="3" w:space="0" w:color="000000"/>
              <w:left w:val="single" w:sz="3" w:space="0" w:color="000000"/>
              <w:bottom w:val="single" w:sz="3" w:space="0" w:color="000000"/>
              <w:right w:val="single" w:sz="8" w:space="0" w:color="000000"/>
            </w:tcBorders>
            <w:vAlign w:val="bottom"/>
          </w:tcPr>
          <w:p w:rsidR="0026164E" w:rsidRDefault="0026164E" w:rsidP="0026164E">
            <w:pPr>
              <w:spacing w:after="0" w:line="240" w:lineRule="auto"/>
              <w:ind w:left="0" w:right="0" w:firstLine="0"/>
              <w:jc w:val="right"/>
              <w:rPr>
                <w:sz w:val="22"/>
              </w:rPr>
            </w:pPr>
            <w:r>
              <w:rPr>
                <w:sz w:val="22"/>
              </w:rPr>
              <w:t>28 065,00</w:t>
            </w:r>
          </w:p>
          <w:p w:rsidR="0026164E" w:rsidRDefault="0026164E" w:rsidP="0026164E">
            <w:pPr>
              <w:spacing w:after="0" w:line="240" w:lineRule="auto"/>
              <w:ind w:left="0" w:right="0" w:firstLine="0"/>
              <w:jc w:val="right"/>
              <w:rPr>
                <w:sz w:val="22"/>
              </w:rPr>
            </w:pPr>
          </w:p>
        </w:tc>
      </w:tr>
      <w:tr w:rsidR="0026164E">
        <w:trPr>
          <w:trHeight w:val="924"/>
        </w:trPr>
        <w:tc>
          <w:tcPr>
            <w:tcW w:w="7061" w:type="dxa"/>
            <w:tcBorders>
              <w:top w:val="single" w:sz="3" w:space="0" w:color="000000"/>
              <w:left w:val="single" w:sz="8" w:space="0" w:color="000000"/>
              <w:bottom w:val="single" w:sz="3" w:space="0" w:color="000000"/>
              <w:right w:val="single" w:sz="3" w:space="0" w:color="000000"/>
            </w:tcBorders>
            <w:vAlign w:val="bottom"/>
          </w:tcPr>
          <w:p w:rsidR="0026164E" w:rsidRDefault="0026164E" w:rsidP="0026164E">
            <w:pPr>
              <w:spacing w:after="0" w:line="240" w:lineRule="auto"/>
              <w:ind w:left="0" w:right="0" w:firstLine="0"/>
              <w:jc w:val="left"/>
              <w:rPr>
                <w:sz w:val="22"/>
              </w:rPr>
            </w:pPr>
            <w:r>
              <w:rPr>
                <w:sz w:val="22"/>
              </w:rPr>
              <w:t>Уплата физическим лицом госпошлины по делам, рассматриваемым в судах общей юрисдикции, мировыми судьями (за исключением Верховного Суда Российской Федерации)</w:t>
            </w:r>
          </w:p>
          <w:p w:rsidR="0026164E" w:rsidRDefault="0026164E">
            <w:pPr>
              <w:spacing w:after="0" w:line="259" w:lineRule="auto"/>
              <w:ind w:left="120" w:right="0" w:firstLine="0"/>
              <w:jc w:val="left"/>
              <w:rPr>
                <w:sz w:val="24"/>
              </w:rPr>
            </w:pPr>
          </w:p>
        </w:tc>
        <w:tc>
          <w:tcPr>
            <w:tcW w:w="2597" w:type="dxa"/>
            <w:tcBorders>
              <w:top w:val="single" w:sz="3" w:space="0" w:color="000000"/>
              <w:left w:val="single" w:sz="3" w:space="0" w:color="000000"/>
              <w:bottom w:val="single" w:sz="3" w:space="0" w:color="000000"/>
              <w:right w:val="single" w:sz="8" w:space="0" w:color="000000"/>
            </w:tcBorders>
            <w:vAlign w:val="bottom"/>
          </w:tcPr>
          <w:p w:rsidR="0026164E" w:rsidRDefault="0026164E" w:rsidP="0026164E">
            <w:pPr>
              <w:spacing w:after="0" w:line="240" w:lineRule="auto"/>
              <w:ind w:left="0" w:right="0" w:firstLine="0"/>
              <w:jc w:val="right"/>
              <w:rPr>
                <w:sz w:val="22"/>
              </w:rPr>
            </w:pPr>
            <w:r>
              <w:rPr>
                <w:sz w:val="22"/>
              </w:rPr>
              <w:t>11 642,00</w:t>
            </w:r>
          </w:p>
          <w:p w:rsidR="0026164E" w:rsidRDefault="0026164E" w:rsidP="0026164E">
            <w:pPr>
              <w:spacing w:after="0" w:line="240" w:lineRule="auto"/>
              <w:ind w:left="0" w:right="0" w:firstLine="0"/>
              <w:jc w:val="right"/>
              <w:rPr>
                <w:sz w:val="22"/>
              </w:rPr>
            </w:pPr>
          </w:p>
        </w:tc>
      </w:tr>
      <w:tr w:rsidR="0026164E">
        <w:trPr>
          <w:trHeight w:val="924"/>
        </w:trPr>
        <w:tc>
          <w:tcPr>
            <w:tcW w:w="7061" w:type="dxa"/>
            <w:tcBorders>
              <w:top w:val="single" w:sz="3" w:space="0" w:color="000000"/>
              <w:left w:val="single" w:sz="8" w:space="0" w:color="000000"/>
              <w:bottom w:val="single" w:sz="3" w:space="0" w:color="000000"/>
              <w:right w:val="single" w:sz="3" w:space="0" w:color="000000"/>
            </w:tcBorders>
            <w:vAlign w:val="bottom"/>
          </w:tcPr>
          <w:p w:rsidR="0026164E" w:rsidRDefault="0026164E" w:rsidP="0026164E">
            <w:pPr>
              <w:spacing w:after="0" w:line="240" w:lineRule="auto"/>
              <w:ind w:left="0" w:right="0" w:firstLine="0"/>
              <w:jc w:val="left"/>
              <w:rPr>
                <w:sz w:val="22"/>
              </w:rPr>
            </w:pPr>
            <w:r>
              <w:rPr>
                <w:sz w:val="22"/>
              </w:rPr>
              <w:t xml:space="preserve">Государственная пошлина по делам, рассматриваемым в судах общей   </w:t>
            </w:r>
            <w:proofErr w:type="gramStart"/>
            <w:r>
              <w:rPr>
                <w:sz w:val="22"/>
              </w:rPr>
              <w:t xml:space="preserve">юрисдикции,   </w:t>
            </w:r>
            <w:proofErr w:type="gramEnd"/>
            <w:r>
              <w:rPr>
                <w:sz w:val="22"/>
              </w:rPr>
              <w:t xml:space="preserve">мировыми   судьями   (за   исключением Верховного   Суда  Российской   Федерации) </w:t>
            </w:r>
          </w:p>
          <w:p w:rsidR="0026164E" w:rsidRDefault="0026164E">
            <w:pPr>
              <w:spacing w:after="0" w:line="259" w:lineRule="auto"/>
              <w:ind w:left="120" w:right="0" w:firstLine="0"/>
              <w:jc w:val="left"/>
              <w:rPr>
                <w:sz w:val="24"/>
              </w:rPr>
            </w:pPr>
          </w:p>
        </w:tc>
        <w:tc>
          <w:tcPr>
            <w:tcW w:w="2597" w:type="dxa"/>
            <w:tcBorders>
              <w:top w:val="single" w:sz="3" w:space="0" w:color="000000"/>
              <w:left w:val="single" w:sz="3" w:space="0" w:color="000000"/>
              <w:bottom w:val="single" w:sz="3" w:space="0" w:color="000000"/>
              <w:right w:val="single" w:sz="8" w:space="0" w:color="000000"/>
            </w:tcBorders>
            <w:vAlign w:val="bottom"/>
          </w:tcPr>
          <w:p w:rsidR="0026164E" w:rsidRDefault="0026164E" w:rsidP="0026164E">
            <w:pPr>
              <w:spacing w:after="0" w:line="240" w:lineRule="auto"/>
              <w:ind w:left="0" w:right="0" w:firstLine="0"/>
              <w:jc w:val="right"/>
              <w:rPr>
                <w:sz w:val="22"/>
              </w:rPr>
            </w:pPr>
            <w:r>
              <w:rPr>
                <w:sz w:val="22"/>
              </w:rPr>
              <w:t>512,87</w:t>
            </w:r>
          </w:p>
          <w:p w:rsidR="0026164E" w:rsidRDefault="0026164E" w:rsidP="0026164E">
            <w:pPr>
              <w:spacing w:after="0" w:line="240" w:lineRule="auto"/>
              <w:ind w:left="0" w:right="0" w:firstLine="0"/>
              <w:jc w:val="right"/>
              <w:rPr>
                <w:sz w:val="22"/>
              </w:rPr>
            </w:pPr>
          </w:p>
        </w:tc>
      </w:tr>
      <w:tr w:rsidR="00285BC7">
        <w:trPr>
          <w:trHeight w:val="840"/>
        </w:trPr>
        <w:tc>
          <w:tcPr>
            <w:tcW w:w="7061" w:type="dxa"/>
            <w:tcBorders>
              <w:top w:val="single" w:sz="3" w:space="0" w:color="000000"/>
              <w:left w:val="single" w:sz="8" w:space="0" w:color="000000"/>
              <w:bottom w:val="single" w:sz="3" w:space="0" w:color="000000"/>
              <w:right w:val="single" w:sz="3" w:space="0" w:color="000000"/>
            </w:tcBorders>
          </w:tcPr>
          <w:p w:rsidR="00285BC7" w:rsidRDefault="001F0013">
            <w:pPr>
              <w:spacing w:after="0" w:line="259" w:lineRule="auto"/>
              <w:ind w:left="120" w:right="0" w:firstLine="0"/>
              <w:jc w:val="left"/>
            </w:pPr>
            <w:r>
              <w:rPr>
                <w:sz w:val="24"/>
              </w:rPr>
              <w:t xml:space="preserve">Дотации бюджетам муниципальных округов на выравнивание бюджетной обеспеченности из бюджета субъекта Российской Федерации </w:t>
            </w:r>
          </w:p>
        </w:tc>
        <w:tc>
          <w:tcPr>
            <w:tcW w:w="2597" w:type="dxa"/>
            <w:tcBorders>
              <w:top w:val="single" w:sz="3" w:space="0" w:color="000000"/>
              <w:left w:val="single" w:sz="3" w:space="0" w:color="000000"/>
              <w:bottom w:val="single" w:sz="3" w:space="0" w:color="000000"/>
              <w:right w:val="single" w:sz="8" w:space="0" w:color="000000"/>
            </w:tcBorders>
            <w:vAlign w:val="bottom"/>
          </w:tcPr>
          <w:p w:rsidR="00E476B2" w:rsidRDefault="00E476B2" w:rsidP="00E476B2">
            <w:pPr>
              <w:spacing w:after="0" w:line="240" w:lineRule="auto"/>
              <w:ind w:left="0" w:right="0" w:firstLine="0"/>
              <w:jc w:val="right"/>
              <w:rPr>
                <w:sz w:val="22"/>
              </w:rPr>
            </w:pPr>
            <w:r>
              <w:rPr>
                <w:sz w:val="22"/>
              </w:rPr>
              <w:t>66 348 200,00</w:t>
            </w:r>
          </w:p>
          <w:p w:rsidR="00285BC7" w:rsidRDefault="00E476B2">
            <w:pPr>
              <w:spacing w:after="0" w:line="259" w:lineRule="auto"/>
              <w:ind w:left="0" w:right="60" w:firstLine="0"/>
              <w:jc w:val="right"/>
            </w:pPr>
            <w:r>
              <w:rPr>
                <w:sz w:val="24"/>
              </w:rPr>
              <w:t xml:space="preserve"> </w:t>
            </w:r>
            <w:r w:rsidR="001F0013">
              <w:rPr>
                <w:sz w:val="24"/>
              </w:rPr>
              <w:t xml:space="preserve"> </w:t>
            </w:r>
          </w:p>
        </w:tc>
      </w:tr>
      <w:tr w:rsidR="00E476B2">
        <w:trPr>
          <w:trHeight w:val="840"/>
        </w:trPr>
        <w:tc>
          <w:tcPr>
            <w:tcW w:w="7061" w:type="dxa"/>
            <w:tcBorders>
              <w:top w:val="single" w:sz="3" w:space="0" w:color="000000"/>
              <w:left w:val="single" w:sz="8" w:space="0" w:color="000000"/>
              <w:bottom w:val="single" w:sz="3" w:space="0" w:color="000000"/>
              <w:right w:val="single" w:sz="3" w:space="0" w:color="000000"/>
            </w:tcBorders>
          </w:tcPr>
          <w:p w:rsidR="00E476B2" w:rsidRDefault="00E476B2" w:rsidP="00E476B2">
            <w:pPr>
              <w:spacing w:after="0" w:line="240" w:lineRule="auto"/>
              <w:ind w:left="0" w:right="0" w:firstLine="0"/>
              <w:jc w:val="left"/>
              <w:rPr>
                <w:sz w:val="22"/>
              </w:rPr>
            </w:pPr>
            <w:r>
              <w:rPr>
                <w:sz w:val="22"/>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E476B2" w:rsidRDefault="00E476B2">
            <w:pPr>
              <w:spacing w:after="0" w:line="259" w:lineRule="auto"/>
              <w:ind w:left="120" w:right="0" w:firstLine="0"/>
              <w:jc w:val="left"/>
              <w:rPr>
                <w:sz w:val="24"/>
              </w:rPr>
            </w:pPr>
          </w:p>
        </w:tc>
        <w:tc>
          <w:tcPr>
            <w:tcW w:w="2597" w:type="dxa"/>
            <w:tcBorders>
              <w:top w:val="single" w:sz="3" w:space="0" w:color="000000"/>
              <w:left w:val="single" w:sz="3" w:space="0" w:color="000000"/>
              <w:bottom w:val="single" w:sz="3" w:space="0" w:color="000000"/>
              <w:right w:val="single" w:sz="8" w:space="0" w:color="000000"/>
            </w:tcBorders>
            <w:vAlign w:val="bottom"/>
          </w:tcPr>
          <w:p w:rsidR="00E476B2" w:rsidRDefault="00E476B2" w:rsidP="00E476B2">
            <w:pPr>
              <w:spacing w:after="0" w:line="240" w:lineRule="auto"/>
              <w:ind w:left="0" w:right="0" w:firstLine="0"/>
              <w:jc w:val="right"/>
              <w:rPr>
                <w:sz w:val="22"/>
              </w:rPr>
            </w:pPr>
            <w:r>
              <w:rPr>
                <w:sz w:val="22"/>
              </w:rPr>
              <w:t>1 650 722,84</w:t>
            </w:r>
          </w:p>
          <w:p w:rsidR="00E476B2" w:rsidRDefault="00E476B2" w:rsidP="00E476B2">
            <w:pPr>
              <w:spacing w:after="0" w:line="240" w:lineRule="auto"/>
              <w:ind w:left="0" w:right="0" w:firstLine="0"/>
              <w:jc w:val="right"/>
              <w:rPr>
                <w:sz w:val="22"/>
              </w:rPr>
            </w:pPr>
          </w:p>
        </w:tc>
      </w:tr>
      <w:tr w:rsidR="00285BC7">
        <w:trPr>
          <w:trHeight w:val="364"/>
        </w:trPr>
        <w:tc>
          <w:tcPr>
            <w:tcW w:w="7061" w:type="dxa"/>
            <w:tcBorders>
              <w:top w:val="single" w:sz="3" w:space="0" w:color="000000"/>
              <w:left w:val="single" w:sz="8" w:space="0" w:color="000000"/>
              <w:bottom w:val="single" w:sz="8" w:space="0" w:color="000000"/>
              <w:right w:val="single" w:sz="3" w:space="0" w:color="000000"/>
            </w:tcBorders>
            <w:vAlign w:val="bottom"/>
          </w:tcPr>
          <w:p w:rsidR="00285BC7" w:rsidRDefault="001F0013">
            <w:pPr>
              <w:spacing w:after="0" w:line="259" w:lineRule="auto"/>
              <w:ind w:left="120" w:right="0" w:firstLine="0"/>
              <w:jc w:val="left"/>
            </w:pPr>
            <w:r>
              <w:rPr>
                <w:b/>
                <w:sz w:val="24"/>
              </w:rPr>
              <w:t xml:space="preserve">Всего поступления по доходам  </w:t>
            </w:r>
          </w:p>
        </w:tc>
        <w:tc>
          <w:tcPr>
            <w:tcW w:w="2597" w:type="dxa"/>
            <w:tcBorders>
              <w:top w:val="single" w:sz="3" w:space="0" w:color="000000"/>
              <w:left w:val="single" w:sz="3" w:space="0" w:color="000000"/>
              <w:bottom w:val="single" w:sz="8" w:space="0" w:color="000000"/>
              <w:right w:val="single" w:sz="8" w:space="0" w:color="000000"/>
            </w:tcBorders>
          </w:tcPr>
          <w:p w:rsidR="00E476B2" w:rsidRDefault="00E476B2" w:rsidP="00E476B2">
            <w:pPr>
              <w:spacing w:after="0" w:line="240" w:lineRule="auto"/>
              <w:ind w:left="0" w:right="0" w:firstLine="0"/>
              <w:jc w:val="right"/>
              <w:rPr>
                <w:sz w:val="22"/>
              </w:rPr>
            </w:pPr>
            <w:r>
              <w:rPr>
                <w:sz w:val="22"/>
              </w:rPr>
              <w:t>74 391 922,87</w:t>
            </w:r>
          </w:p>
          <w:p w:rsidR="00285BC7" w:rsidRDefault="00E476B2">
            <w:pPr>
              <w:spacing w:after="0" w:line="259" w:lineRule="auto"/>
              <w:ind w:left="0" w:right="61" w:firstLine="0"/>
              <w:jc w:val="right"/>
            </w:pPr>
            <w:r>
              <w:rPr>
                <w:b/>
                <w:sz w:val="24"/>
              </w:rPr>
              <w:t xml:space="preserve"> </w:t>
            </w:r>
            <w:r w:rsidR="001F0013">
              <w:rPr>
                <w:b/>
                <w:sz w:val="24"/>
              </w:rPr>
              <w:t xml:space="preserve"> </w:t>
            </w:r>
          </w:p>
        </w:tc>
      </w:tr>
      <w:tr w:rsidR="00285BC7">
        <w:trPr>
          <w:trHeight w:val="332"/>
        </w:trPr>
        <w:tc>
          <w:tcPr>
            <w:tcW w:w="7061" w:type="dxa"/>
            <w:tcBorders>
              <w:top w:val="single" w:sz="8" w:space="0" w:color="000000"/>
              <w:left w:val="nil"/>
              <w:bottom w:val="nil"/>
              <w:right w:val="nil"/>
            </w:tcBorders>
            <w:shd w:val="clear" w:color="auto" w:fill="FFFFFF"/>
          </w:tcPr>
          <w:p w:rsidR="00285BC7" w:rsidRDefault="001F0013">
            <w:pPr>
              <w:spacing w:after="0" w:line="259" w:lineRule="auto"/>
              <w:ind w:left="0" w:right="0" w:firstLine="0"/>
              <w:jc w:val="left"/>
            </w:pPr>
            <w:r>
              <w:t xml:space="preserve"> </w:t>
            </w:r>
          </w:p>
        </w:tc>
        <w:tc>
          <w:tcPr>
            <w:tcW w:w="2597" w:type="dxa"/>
            <w:tcBorders>
              <w:top w:val="single" w:sz="8" w:space="0" w:color="000000"/>
              <w:left w:val="nil"/>
              <w:bottom w:val="nil"/>
              <w:right w:val="nil"/>
            </w:tcBorders>
            <w:shd w:val="clear" w:color="auto" w:fill="FFFFFF"/>
          </w:tcPr>
          <w:p w:rsidR="00285BC7" w:rsidRDefault="00285BC7">
            <w:pPr>
              <w:spacing w:after="160" w:line="259" w:lineRule="auto"/>
              <w:ind w:left="0" w:right="0" w:firstLine="0"/>
              <w:jc w:val="left"/>
            </w:pPr>
          </w:p>
        </w:tc>
      </w:tr>
    </w:tbl>
    <w:p w:rsidR="00285BC7" w:rsidRDefault="00285BC7">
      <w:pPr>
        <w:spacing w:after="22" w:line="259" w:lineRule="auto"/>
        <w:ind w:left="0" w:right="0" w:firstLine="0"/>
        <w:jc w:val="left"/>
      </w:pPr>
    </w:p>
    <w:p w:rsidR="00E476B2" w:rsidRDefault="001F0013" w:rsidP="00E476B2">
      <w:pPr>
        <w:spacing w:after="0" w:line="240" w:lineRule="auto"/>
        <w:ind w:left="0" w:right="0" w:firstLine="0"/>
        <w:rPr>
          <w:sz w:val="22"/>
        </w:rPr>
      </w:pPr>
      <w:r>
        <w:t xml:space="preserve">Общий объем расходов – </w:t>
      </w:r>
      <w:r w:rsidR="00E476B2">
        <w:t>72 491 017,48</w:t>
      </w:r>
      <w:r>
        <w:t xml:space="preserve"> тыс. рублей (</w:t>
      </w:r>
      <w:r w:rsidR="00E476B2">
        <w:t xml:space="preserve">99,72% от плана) </w:t>
      </w:r>
      <w:r>
        <w:t xml:space="preserve">утверждено бюджетом – </w:t>
      </w:r>
      <w:r w:rsidR="00E476B2" w:rsidRPr="00E476B2">
        <w:rPr>
          <w:szCs w:val="28"/>
        </w:rPr>
        <w:t>66 348 200,00</w:t>
      </w:r>
      <w:r w:rsidR="00E476B2">
        <w:rPr>
          <w:szCs w:val="28"/>
        </w:rPr>
        <w:t xml:space="preserve"> тыс.</w:t>
      </w:r>
      <w:r w:rsidR="003F1D9D">
        <w:rPr>
          <w:szCs w:val="28"/>
        </w:rPr>
        <w:t xml:space="preserve"> </w:t>
      </w:r>
      <w:r w:rsidR="00E476B2">
        <w:rPr>
          <w:szCs w:val="28"/>
        </w:rPr>
        <w:t>рублей.</w:t>
      </w:r>
    </w:p>
    <w:p w:rsidR="00285BC7" w:rsidRDefault="00E476B2" w:rsidP="003D217C">
      <w:pPr>
        <w:ind w:left="-15" w:right="85" w:firstLine="708"/>
      </w:pPr>
      <w:r>
        <w:t xml:space="preserve"> </w:t>
      </w:r>
      <w:r w:rsidR="001F0013">
        <w:t xml:space="preserve"> Фактическое выполнение плановых показателей расходной части бюджета муниципального округа зависело от поступления дотации на поддержку мер по обеспечению сбалансированности бюджетов. За 2024 год дотация на поддержку мер по обеспечению сбалансированности бюджетов поступила в полном объеме – </w:t>
      </w:r>
      <w:r>
        <w:t xml:space="preserve"> </w:t>
      </w:r>
      <w:r w:rsidRPr="00E476B2">
        <w:rPr>
          <w:szCs w:val="28"/>
        </w:rPr>
        <w:t>66 348 200,00</w:t>
      </w:r>
      <w:r>
        <w:rPr>
          <w:szCs w:val="28"/>
        </w:rPr>
        <w:t xml:space="preserve">  </w:t>
      </w:r>
      <w:r w:rsidR="001F0013">
        <w:t xml:space="preserve"> тыс. руб.  </w:t>
      </w:r>
      <w:r w:rsidR="003D217C">
        <w:t xml:space="preserve">  </w:t>
      </w:r>
      <w:r w:rsidR="001F0013">
        <w:t xml:space="preserve"> </w:t>
      </w:r>
      <w:r w:rsidR="003D217C">
        <w:t xml:space="preserve"> </w:t>
      </w:r>
    </w:p>
    <w:p w:rsidR="00285BC7" w:rsidRDefault="001F0013">
      <w:pPr>
        <w:ind w:left="-15" w:right="85" w:firstLine="708"/>
      </w:pPr>
      <w:r>
        <w:t xml:space="preserve">Основными статьями расходов бюджета являются: содержание аппарата администрации и Совета депутатов, коммунальное хозяйство, культура, благоустройство, дополнительное образование. </w:t>
      </w:r>
    </w:p>
    <w:p w:rsidR="00285BC7" w:rsidRDefault="003D217C" w:rsidP="000606DC">
      <w:pPr>
        <w:spacing w:after="0" w:line="259" w:lineRule="auto"/>
        <w:ind w:left="708" w:right="0" w:firstLine="0"/>
        <w:jc w:val="center"/>
      </w:pPr>
      <w:r>
        <w:t>Исполнение расходной части бюджета Горностаевского МО</w:t>
      </w:r>
    </w:p>
    <w:tbl>
      <w:tblPr>
        <w:tblpPr w:leftFromText="180" w:rightFromText="180" w:vertAnchor="text" w:horzAnchor="margin" w:tblpYSpec="center"/>
        <w:tblW w:w="10627" w:type="dxa"/>
        <w:tblLayout w:type="fixed"/>
        <w:tblLook w:val="04A0" w:firstRow="1" w:lastRow="0" w:firstColumn="1" w:lastColumn="0" w:noHBand="0" w:noVBand="1"/>
      </w:tblPr>
      <w:tblGrid>
        <w:gridCol w:w="4106"/>
        <w:gridCol w:w="1282"/>
        <w:gridCol w:w="844"/>
        <w:gridCol w:w="1565"/>
        <w:gridCol w:w="1418"/>
        <w:gridCol w:w="1412"/>
      </w:tblGrid>
      <w:tr w:rsidR="000606DC" w:rsidRPr="000606DC" w:rsidTr="000606DC">
        <w:trPr>
          <w:trHeight w:val="76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6DC" w:rsidRPr="000606DC" w:rsidRDefault="000606DC" w:rsidP="000606DC">
            <w:pPr>
              <w:spacing w:after="0" w:line="259" w:lineRule="auto"/>
              <w:ind w:left="708" w:right="0" w:firstLine="0"/>
              <w:jc w:val="left"/>
              <w:rPr>
                <w:color w:val="auto"/>
              </w:rPr>
            </w:pPr>
          </w:p>
          <w:p w:rsidR="000606DC" w:rsidRPr="000606DC" w:rsidRDefault="000606DC" w:rsidP="000606DC">
            <w:pPr>
              <w:spacing w:after="0" w:line="259" w:lineRule="auto"/>
              <w:ind w:left="708" w:right="0" w:firstLine="0"/>
              <w:jc w:val="left"/>
              <w:rPr>
                <w:color w:val="auto"/>
              </w:rPr>
            </w:pPr>
            <w:r w:rsidRPr="000606DC">
              <w:rPr>
                <w:color w:val="auto"/>
              </w:rPr>
              <w:t xml:space="preserve"> </w:t>
            </w:r>
          </w:p>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Наименование</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Код раздела</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Код подраздела</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Утверждено бюджетное ассигнование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Исполнено</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 исполнения</w:t>
            </w:r>
          </w:p>
        </w:tc>
      </w:tr>
      <w:tr w:rsidR="000606DC" w:rsidRPr="000606DC" w:rsidTr="000606D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1</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2</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3</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5</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6</w:t>
            </w:r>
          </w:p>
        </w:tc>
      </w:tr>
      <w:tr w:rsidR="000606DC" w:rsidRPr="000606DC" w:rsidTr="000606DC">
        <w:trPr>
          <w:trHeight w:val="349"/>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01</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00</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47 968 237,00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47 762 430,48</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99,57</w:t>
            </w:r>
          </w:p>
        </w:tc>
      </w:tr>
      <w:tr w:rsidR="000606DC" w:rsidRPr="000606DC" w:rsidTr="000606DC">
        <w:trPr>
          <w:trHeight w:val="383"/>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left"/>
              <w:rPr>
                <w:b/>
                <w:bCs/>
                <w:color w:val="auto"/>
                <w:sz w:val="20"/>
                <w:szCs w:val="20"/>
              </w:rPr>
            </w:pPr>
            <w:r w:rsidRPr="003D217C">
              <w:rPr>
                <w:b/>
                <w:bCs/>
                <w:color w:val="auto"/>
                <w:sz w:val="20"/>
                <w:szCs w:val="20"/>
              </w:rPr>
              <w:t>Функционирование высшего должностного лица субъекта Российской Федерации</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01</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02</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2 560 383,00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2 560 383,00</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100,00</w:t>
            </w:r>
          </w:p>
        </w:tc>
      </w:tr>
      <w:tr w:rsidR="000606DC" w:rsidRPr="000606DC" w:rsidTr="000606DC">
        <w:trPr>
          <w:trHeight w:val="383"/>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left"/>
              <w:rPr>
                <w:color w:val="auto"/>
                <w:sz w:val="20"/>
                <w:szCs w:val="20"/>
              </w:rPr>
            </w:pPr>
            <w:r w:rsidRPr="003D217C">
              <w:rPr>
                <w:color w:val="auto"/>
                <w:sz w:val="20"/>
                <w:szCs w:val="20"/>
              </w:rPr>
              <w:t>Глава Горностаевского муниципального округа Херсонской области</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01</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02</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2 560 383,00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2 560 383,00</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100,00</w:t>
            </w:r>
          </w:p>
        </w:tc>
      </w:tr>
      <w:tr w:rsidR="000606DC" w:rsidRPr="000606DC" w:rsidTr="000606DC">
        <w:trPr>
          <w:trHeight w:val="54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left"/>
              <w:rPr>
                <w:b/>
                <w:bCs/>
                <w:color w:val="auto"/>
                <w:sz w:val="20"/>
                <w:szCs w:val="20"/>
              </w:rPr>
            </w:pPr>
            <w:r w:rsidRPr="003D217C">
              <w:rPr>
                <w:b/>
                <w:bCs/>
                <w:color w:val="auto"/>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01</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4 322 417,00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4 322 239,96</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100,00</w:t>
            </w:r>
          </w:p>
        </w:tc>
      </w:tr>
      <w:tr w:rsidR="000606DC" w:rsidRPr="000606DC" w:rsidTr="000606DC">
        <w:trPr>
          <w:trHeight w:val="443"/>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left"/>
              <w:rPr>
                <w:color w:val="auto"/>
                <w:sz w:val="20"/>
                <w:szCs w:val="20"/>
              </w:rPr>
            </w:pPr>
            <w:r w:rsidRPr="003D217C">
              <w:rPr>
                <w:color w:val="auto"/>
                <w:sz w:val="20"/>
                <w:szCs w:val="20"/>
              </w:rPr>
              <w:t>Совет депутатов Горностаевского муниципального округа Херсонской области</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01</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03</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4 322 417,00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4 322 239,96</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100,00</w:t>
            </w:r>
          </w:p>
        </w:tc>
      </w:tr>
      <w:tr w:rsidR="000606DC" w:rsidRPr="000606DC" w:rsidTr="000606DC">
        <w:trPr>
          <w:trHeight w:val="612"/>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left"/>
              <w:rPr>
                <w:b/>
                <w:bCs/>
                <w:color w:val="auto"/>
                <w:sz w:val="20"/>
                <w:szCs w:val="20"/>
              </w:rPr>
            </w:pPr>
            <w:r w:rsidRPr="003D217C">
              <w:rPr>
                <w:b/>
                <w:bCs/>
                <w:color w:val="auto"/>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01</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41 085 437,00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40 879 807,52</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99,50</w:t>
            </w:r>
          </w:p>
        </w:tc>
      </w:tr>
      <w:tr w:rsidR="000606DC" w:rsidRPr="000606DC" w:rsidTr="000606DC">
        <w:trPr>
          <w:trHeight w:val="529"/>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left"/>
              <w:rPr>
                <w:color w:val="auto"/>
                <w:sz w:val="20"/>
                <w:szCs w:val="20"/>
              </w:rPr>
            </w:pPr>
            <w:r w:rsidRPr="003D217C">
              <w:rPr>
                <w:color w:val="auto"/>
                <w:sz w:val="20"/>
                <w:szCs w:val="20"/>
              </w:rPr>
              <w:t>Администрация Горностаевского муниципального округа Херсонской области</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01</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04</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41 085 437,00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40 879 807,52</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99,50</w:t>
            </w:r>
          </w:p>
        </w:tc>
      </w:tr>
      <w:tr w:rsidR="000606DC" w:rsidRPr="000606DC" w:rsidTr="000606DC">
        <w:trPr>
          <w:trHeight w:val="529"/>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БЛАГОУСТРОЙСТВО</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05</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00</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22 170 602,00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22 170 602,00</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100,00</w:t>
            </w:r>
          </w:p>
        </w:tc>
      </w:tr>
      <w:tr w:rsidR="000606DC" w:rsidRPr="000606DC" w:rsidTr="000606DC">
        <w:trPr>
          <w:trHeight w:val="443"/>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left"/>
              <w:rPr>
                <w:color w:val="auto"/>
                <w:sz w:val="20"/>
                <w:szCs w:val="20"/>
              </w:rPr>
            </w:pPr>
            <w:r w:rsidRPr="003D217C">
              <w:rPr>
                <w:color w:val="auto"/>
                <w:sz w:val="20"/>
                <w:szCs w:val="20"/>
              </w:rPr>
              <w:t>Муниципальное бюджетное учреждение Горностаевского муниципального округа "Ремонтник"</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05</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02</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22 170 602,00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22 170 602,00</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100,00</w:t>
            </w:r>
          </w:p>
        </w:tc>
      </w:tr>
      <w:tr w:rsidR="000606DC" w:rsidRPr="000606DC" w:rsidTr="000606DC">
        <w:trPr>
          <w:trHeight w:val="443"/>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КУЛЬТУРА</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08</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00</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2 557 985,00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2 557 985,00</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100,00</w:t>
            </w:r>
          </w:p>
        </w:tc>
      </w:tr>
      <w:tr w:rsidR="000606DC" w:rsidRPr="000606DC" w:rsidTr="000606DC">
        <w:trPr>
          <w:trHeight w:val="6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left"/>
              <w:rPr>
                <w:color w:val="auto"/>
                <w:sz w:val="20"/>
                <w:szCs w:val="20"/>
              </w:rPr>
            </w:pPr>
            <w:r w:rsidRPr="003D217C">
              <w:rPr>
                <w:color w:val="auto"/>
                <w:sz w:val="20"/>
                <w:szCs w:val="20"/>
              </w:rPr>
              <w:t xml:space="preserve"> Муниципальное бюджетное учреждение Горностаевского муниципального округа "Дворец культуры и отдыха"</w:t>
            </w:r>
          </w:p>
        </w:tc>
        <w:tc>
          <w:tcPr>
            <w:tcW w:w="128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08</w:t>
            </w:r>
          </w:p>
        </w:tc>
        <w:tc>
          <w:tcPr>
            <w:tcW w:w="844"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01</w:t>
            </w:r>
          </w:p>
        </w:tc>
        <w:tc>
          <w:tcPr>
            <w:tcW w:w="1565"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2 557 985,00</w:t>
            </w:r>
          </w:p>
        </w:tc>
        <w:tc>
          <w:tcPr>
            <w:tcW w:w="1418"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2 557 985,00</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color w:val="auto"/>
                <w:sz w:val="20"/>
                <w:szCs w:val="20"/>
              </w:rPr>
            </w:pPr>
            <w:r w:rsidRPr="003D217C">
              <w:rPr>
                <w:color w:val="auto"/>
                <w:sz w:val="20"/>
                <w:szCs w:val="20"/>
              </w:rPr>
              <w:t>100,00</w:t>
            </w:r>
          </w:p>
        </w:tc>
      </w:tr>
      <w:tr w:rsidR="000606DC" w:rsidRPr="000606DC" w:rsidTr="000606DC">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right"/>
              <w:rPr>
                <w:b/>
                <w:bCs/>
                <w:color w:val="auto"/>
                <w:sz w:val="20"/>
                <w:szCs w:val="20"/>
              </w:rPr>
            </w:pPr>
            <w:r w:rsidRPr="003D217C">
              <w:rPr>
                <w:b/>
                <w:bCs/>
                <w:color w:val="auto"/>
                <w:sz w:val="20"/>
                <w:szCs w:val="20"/>
              </w:rPr>
              <w:t>ВСЕГО</w:t>
            </w:r>
            <w:r w:rsidRPr="000606DC">
              <w:rPr>
                <w:b/>
                <w:bCs/>
                <w:color w:val="auto"/>
                <w:sz w:val="20"/>
                <w:szCs w:val="20"/>
              </w:rPr>
              <w:t xml:space="preserve">   Муниципальному округу</w:t>
            </w:r>
            <w:r w:rsidRPr="003D217C">
              <w:rPr>
                <w:b/>
                <w:bCs/>
                <w:color w:val="auto"/>
                <w:sz w:val="20"/>
                <w:szCs w:val="20"/>
              </w:rPr>
              <w:t>:</w:t>
            </w:r>
          </w:p>
        </w:tc>
        <w:tc>
          <w:tcPr>
            <w:tcW w:w="1282" w:type="dxa"/>
            <w:tcBorders>
              <w:top w:val="nil"/>
              <w:left w:val="nil"/>
              <w:bottom w:val="single" w:sz="4" w:space="0" w:color="auto"/>
              <w:right w:val="single" w:sz="4" w:space="0" w:color="auto"/>
            </w:tcBorders>
            <w:shd w:val="clear" w:color="auto" w:fill="auto"/>
            <w:noWrap/>
            <w:vAlign w:val="bottom"/>
            <w:hideMark/>
          </w:tcPr>
          <w:p w:rsidR="000606DC" w:rsidRPr="003D217C" w:rsidRDefault="000606DC" w:rsidP="000606DC">
            <w:pPr>
              <w:spacing w:after="0" w:line="240" w:lineRule="auto"/>
              <w:ind w:left="0" w:right="0" w:firstLine="0"/>
              <w:jc w:val="left"/>
              <w:rPr>
                <w:rFonts w:ascii="Calibri" w:hAnsi="Calibri" w:cs="Calibri"/>
                <w:color w:val="auto"/>
                <w:sz w:val="22"/>
              </w:rPr>
            </w:pPr>
            <w:r w:rsidRPr="003D217C">
              <w:rPr>
                <w:rFonts w:ascii="Calibri" w:hAnsi="Calibri" w:cs="Calibri"/>
                <w:color w:val="auto"/>
                <w:sz w:val="22"/>
              </w:rPr>
              <w:t> </w:t>
            </w:r>
          </w:p>
        </w:tc>
        <w:tc>
          <w:tcPr>
            <w:tcW w:w="844" w:type="dxa"/>
            <w:tcBorders>
              <w:top w:val="nil"/>
              <w:left w:val="nil"/>
              <w:bottom w:val="single" w:sz="4" w:space="0" w:color="auto"/>
              <w:right w:val="single" w:sz="4" w:space="0" w:color="auto"/>
            </w:tcBorders>
            <w:shd w:val="clear" w:color="auto" w:fill="auto"/>
            <w:noWrap/>
            <w:vAlign w:val="bottom"/>
            <w:hideMark/>
          </w:tcPr>
          <w:p w:rsidR="000606DC" w:rsidRPr="003D217C" w:rsidRDefault="000606DC" w:rsidP="000606DC">
            <w:pPr>
              <w:spacing w:after="0" w:line="240" w:lineRule="auto"/>
              <w:ind w:left="0" w:right="0" w:firstLine="0"/>
              <w:jc w:val="left"/>
              <w:rPr>
                <w:rFonts w:ascii="Calibri" w:hAnsi="Calibri" w:cs="Calibri"/>
                <w:color w:val="auto"/>
                <w:sz w:val="22"/>
              </w:rPr>
            </w:pPr>
            <w:r w:rsidRPr="003D217C">
              <w:rPr>
                <w:rFonts w:ascii="Calibri" w:hAnsi="Calibri" w:cs="Calibri"/>
                <w:color w:val="auto"/>
                <w:sz w:val="22"/>
              </w:rPr>
              <w:t> </w:t>
            </w:r>
          </w:p>
        </w:tc>
        <w:tc>
          <w:tcPr>
            <w:tcW w:w="1565" w:type="dxa"/>
            <w:tcBorders>
              <w:top w:val="nil"/>
              <w:left w:val="nil"/>
              <w:bottom w:val="single" w:sz="4" w:space="0" w:color="auto"/>
              <w:right w:val="single" w:sz="4" w:space="0" w:color="auto"/>
            </w:tcBorders>
            <w:shd w:val="clear" w:color="auto" w:fill="auto"/>
            <w:noWrap/>
            <w:vAlign w:val="center"/>
            <w:hideMark/>
          </w:tcPr>
          <w:p w:rsidR="000606DC" w:rsidRPr="000606DC" w:rsidRDefault="000606DC" w:rsidP="000606DC">
            <w:pPr>
              <w:spacing w:after="0" w:line="240" w:lineRule="auto"/>
              <w:ind w:left="0" w:right="0" w:firstLine="0"/>
              <w:jc w:val="center"/>
              <w:rPr>
                <w:b/>
                <w:bCs/>
                <w:color w:val="auto"/>
                <w:sz w:val="22"/>
              </w:rPr>
            </w:pPr>
            <w:r w:rsidRPr="000606DC">
              <w:rPr>
                <w:b/>
                <w:bCs/>
                <w:color w:val="auto"/>
                <w:sz w:val="22"/>
              </w:rPr>
              <w:t xml:space="preserve"> </w:t>
            </w:r>
          </w:p>
          <w:p w:rsidR="000606DC" w:rsidRPr="000606DC" w:rsidRDefault="000606DC" w:rsidP="000606DC">
            <w:pPr>
              <w:spacing w:after="0" w:line="240" w:lineRule="auto"/>
              <w:ind w:left="0" w:right="0" w:firstLine="0"/>
              <w:jc w:val="center"/>
              <w:rPr>
                <w:b/>
                <w:bCs/>
                <w:color w:val="auto"/>
                <w:sz w:val="22"/>
              </w:rPr>
            </w:pPr>
            <w:r w:rsidRPr="000606DC">
              <w:rPr>
                <w:b/>
                <w:bCs/>
                <w:color w:val="auto"/>
                <w:sz w:val="22"/>
              </w:rPr>
              <w:t>72 696 824,00</w:t>
            </w:r>
          </w:p>
          <w:p w:rsidR="000606DC" w:rsidRPr="003D217C" w:rsidRDefault="000606DC" w:rsidP="000606DC">
            <w:pPr>
              <w:spacing w:after="0" w:line="240" w:lineRule="auto"/>
              <w:ind w:left="0" w:right="0" w:firstLine="0"/>
              <w:jc w:val="center"/>
              <w:rPr>
                <w:b/>
                <w:bCs/>
                <w:color w:val="auto"/>
                <w:sz w:val="22"/>
              </w:rPr>
            </w:pPr>
            <w:r w:rsidRPr="000606DC">
              <w:rPr>
                <w:b/>
                <w:bCs/>
                <w:color w:val="auto"/>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606DC" w:rsidRPr="003D217C" w:rsidRDefault="000606DC" w:rsidP="000606DC">
            <w:pPr>
              <w:spacing w:after="0" w:line="240" w:lineRule="auto"/>
              <w:ind w:left="0" w:right="0" w:firstLine="0"/>
              <w:jc w:val="center"/>
              <w:rPr>
                <w:b/>
                <w:bCs/>
                <w:color w:val="auto"/>
                <w:sz w:val="22"/>
              </w:rPr>
            </w:pPr>
            <w:r>
              <w:rPr>
                <w:b/>
                <w:bCs/>
                <w:color w:val="auto"/>
                <w:sz w:val="22"/>
              </w:rPr>
              <w:t>72491017.48</w:t>
            </w:r>
          </w:p>
        </w:tc>
        <w:tc>
          <w:tcPr>
            <w:tcW w:w="1412" w:type="dxa"/>
            <w:tcBorders>
              <w:top w:val="nil"/>
              <w:left w:val="nil"/>
              <w:bottom w:val="single" w:sz="4" w:space="0" w:color="auto"/>
              <w:right w:val="single" w:sz="4" w:space="0" w:color="auto"/>
            </w:tcBorders>
            <w:shd w:val="clear" w:color="auto" w:fill="auto"/>
            <w:vAlign w:val="center"/>
            <w:hideMark/>
          </w:tcPr>
          <w:p w:rsidR="000606DC" w:rsidRPr="003D217C" w:rsidRDefault="000606DC" w:rsidP="000606DC">
            <w:pPr>
              <w:spacing w:after="0" w:line="240" w:lineRule="auto"/>
              <w:ind w:left="0" w:right="0" w:firstLine="0"/>
              <w:jc w:val="center"/>
              <w:rPr>
                <w:b/>
                <w:bCs/>
                <w:color w:val="auto"/>
                <w:sz w:val="20"/>
                <w:szCs w:val="20"/>
              </w:rPr>
            </w:pPr>
            <w:r w:rsidRPr="003D217C">
              <w:rPr>
                <w:b/>
                <w:bCs/>
                <w:color w:val="auto"/>
                <w:sz w:val="20"/>
                <w:szCs w:val="20"/>
              </w:rPr>
              <w:t>99,72</w:t>
            </w:r>
          </w:p>
        </w:tc>
      </w:tr>
    </w:tbl>
    <w:p w:rsidR="003D217C" w:rsidRDefault="003D217C" w:rsidP="000606DC">
      <w:pPr>
        <w:framePr w:hSpace="180" w:wrap="notBeside" w:vAnchor="text" w:hAnchor="margin" w:xAlign="center" w:y="17"/>
        <w:spacing w:after="0" w:line="259" w:lineRule="auto"/>
        <w:ind w:left="708" w:right="0" w:firstLine="0"/>
        <w:jc w:val="left"/>
      </w:pPr>
    </w:p>
    <w:p w:rsidR="00285BC7" w:rsidRPr="003D217C" w:rsidRDefault="00285BC7">
      <w:pPr>
        <w:spacing w:after="0" w:line="259" w:lineRule="auto"/>
        <w:ind w:left="708" w:right="0" w:firstLine="0"/>
        <w:jc w:val="left"/>
        <w:rPr>
          <w:color w:val="FF0000"/>
        </w:rPr>
      </w:pPr>
    </w:p>
    <w:p w:rsidR="00285BC7" w:rsidRPr="003D217C" w:rsidRDefault="001F0013">
      <w:pPr>
        <w:spacing w:after="0" w:line="259" w:lineRule="auto"/>
        <w:ind w:left="708" w:right="0" w:firstLine="0"/>
        <w:jc w:val="left"/>
        <w:rPr>
          <w:color w:val="FF0000"/>
        </w:rPr>
      </w:pPr>
      <w:r w:rsidRPr="003D217C">
        <w:rPr>
          <w:color w:val="FF0000"/>
        </w:rPr>
        <w:t xml:space="preserve"> </w:t>
      </w:r>
    </w:p>
    <w:p w:rsidR="00285BC7" w:rsidRPr="003D217C" w:rsidRDefault="001F0013">
      <w:pPr>
        <w:spacing w:after="0" w:line="259" w:lineRule="auto"/>
        <w:ind w:left="708" w:right="0" w:firstLine="0"/>
        <w:jc w:val="left"/>
        <w:rPr>
          <w:color w:val="FF0000"/>
        </w:rPr>
      </w:pPr>
      <w:r w:rsidRPr="003D217C">
        <w:rPr>
          <w:color w:val="FF0000"/>
        </w:rPr>
        <w:t xml:space="preserve"> </w:t>
      </w:r>
    </w:p>
    <w:p w:rsidR="00285BC7" w:rsidRDefault="001F0013">
      <w:pPr>
        <w:ind w:left="-15" w:right="85" w:firstLine="156"/>
      </w:pPr>
      <w:r>
        <w:rPr>
          <w:b/>
          <w:color w:val="212121"/>
        </w:rPr>
        <w:t>Итоги социально-экономического развития за текущий финансовый год.</w:t>
      </w:r>
      <w:r>
        <w:rPr>
          <w:color w:val="212121"/>
        </w:rPr>
        <w:t xml:space="preserve"> </w:t>
      </w:r>
      <w:r>
        <w:t xml:space="preserve"> Проводились работы по благоустройству территорий и поддержания в надлежащем состоянии общественных мест, осуществлялись мероприятия по комплексному обслуживанию административных зданий.  </w:t>
      </w:r>
    </w:p>
    <w:p w:rsidR="00285BC7" w:rsidRDefault="001F0013" w:rsidP="0071058A">
      <w:pPr>
        <w:ind w:left="-5" w:right="85"/>
      </w:pPr>
      <w:r>
        <w:rPr>
          <w:color w:val="1A1A1A"/>
        </w:rPr>
        <w:t xml:space="preserve">Осуществлена основная часть всех запланированных закупок </w:t>
      </w:r>
      <w:r>
        <w:t xml:space="preserve">товаров, работ, услуг для обеспечения муниципальных нужд. </w:t>
      </w:r>
    </w:p>
    <w:p w:rsidR="00285BC7" w:rsidRDefault="001F0013">
      <w:pPr>
        <w:spacing w:after="13" w:line="268" w:lineRule="auto"/>
        <w:ind w:left="-15" w:right="80" w:firstLine="698"/>
      </w:pPr>
      <w:r>
        <w:rPr>
          <w:color w:val="1A1A1A"/>
        </w:rPr>
        <w:t xml:space="preserve">Увеличен объем поступлений от перечисления </w:t>
      </w:r>
      <w:r>
        <w:t>налога на доходы физических лиц</w:t>
      </w:r>
      <w:r>
        <w:rPr>
          <w:color w:val="1A1A1A"/>
        </w:rPr>
        <w:t xml:space="preserve"> за счет своевременной оплаты заработной платы сотрудникам организаций и учреждений в полном объёме, предусмотренном законодательством. </w:t>
      </w:r>
    </w:p>
    <w:p w:rsidR="00285BC7" w:rsidRDefault="001F0013">
      <w:pPr>
        <w:spacing w:after="13" w:line="268" w:lineRule="auto"/>
        <w:ind w:left="-15" w:right="80" w:firstLine="698"/>
      </w:pPr>
      <w:r>
        <w:rPr>
          <w:color w:val="1A1A1A"/>
        </w:rPr>
        <w:t xml:space="preserve">Увеличен объём поступлений доходов после проведения работы сверки базы данных налогоплательщиков с федеральной налоговой службой и </w:t>
      </w:r>
      <w:r>
        <w:rPr>
          <w:color w:val="1A1A1A"/>
        </w:rPr>
        <w:lastRenderedPageBreak/>
        <w:t xml:space="preserve">выявление незарегистрированных лиц, осуществляющих предпринимательскую деятельность. </w:t>
      </w:r>
    </w:p>
    <w:p w:rsidR="00285BC7" w:rsidRDefault="001F0013">
      <w:pPr>
        <w:spacing w:after="13" w:line="268" w:lineRule="auto"/>
        <w:ind w:left="-15" w:right="80" w:firstLine="698"/>
      </w:pPr>
      <w:r>
        <w:rPr>
          <w:color w:val="1A1A1A"/>
        </w:rPr>
        <w:t xml:space="preserve">Составлен временный реестр для выявление земельных участков, незаконно используемых для осуществления сельскохозяйственной деятельности. </w:t>
      </w:r>
    </w:p>
    <w:p w:rsidR="00285BC7" w:rsidRDefault="001F0013" w:rsidP="000606DC">
      <w:pPr>
        <w:spacing w:after="13" w:line="276" w:lineRule="auto"/>
        <w:ind w:left="-15" w:right="80" w:firstLine="698"/>
      </w:pPr>
      <w:r>
        <w:rPr>
          <w:color w:val="1A1A1A"/>
        </w:rPr>
        <w:t>В результате проведенной работы, общий объем налоговых поступлений за 2024 год составил</w:t>
      </w:r>
      <w:r w:rsidR="0071058A">
        <w:rPr>
          <w:color w:val="1A1A1A"/>
        </w:rPr>
        <w:t xml:space="preserve"> </w:t>
      </w:r>
      <w:r>
        <w:rPr>
          <w:color w:val="1A1A1A"/>
        </w:rPr>
        <w:t xml:space="preserve"> </w:t>
      </w:r>
      <w:r w:rsidR="0071058A">
        <w:t xml:space="preserve"> 6 393 000.00</w:t>
      </w:r>
      <w:r>
        <w:t xml:space="preserve"> тыс. рублей.</w:t>
      </w:r>
      <w:r>
        <w:rPr>
          <w:color w:val="1A1A1A"/>
        </w:rPr>
        <w:t xml:space="preserve">  </w:t>
      </w:r>
    </w:p>
    <w:p w:rsidR="00285BC7" w:rsidRDefault="001F0013" w:rsidP="000606DC">
      <w:pPr>
        <w:spacing w:after="78" w:line="276" w:lineRule="auto"/>
        <w:ind w:left="0" w:right="124" w:firstLine="0"/>
        <w:jc w:val="left"/>
      </w:pPr>
      <w:r w:rsidRPr="0071058A">
        <w:rPr>
          <w:rFonts w:ascii="Calibri" w:eastAsia="Calibri" w:hAnsi="Calibri" w:cs="Calibri"/>
          <w:szCs w:val="28"/>
        </w:rPr>
        <w:t xml:space="preserve">  </w:t>
      </w:r>
      <w:proofErr w:type="spellStart"/>
      <w:r w:rsidR="003F1D9D">
        <w:rPr>
          <w:rFonts w:eastAsia="Calibri"/>
          <w:szCs w:val="28"/>
        </w:rPr>
        <w:t>Горностаевский</w:t>
      </w:r>
      <w:proofErr w:type="spellEnd"/>
      <w:r w:rsidR="003F1D9D">
        <w:rPr>
          <w:rFonts w:eastAsia="Calibri"/>
          <w:szCs w:val="28"/>
        </w:rPr>
        <w:t xml:space="preserve"> МБУ</w:t>
      </w:r>
      <w:r w:rsidR="0071058A" w:rsidRPr="00991184">
        <w:rPr>
          <w:rFonts w:eastAsia="Calibri"/>
          <w:szCs w:val="28"/>
        </w:rPr>
        <w:t xml:space="preserve"> МО «РЕМОНТНИК»</w:t>
      </w:r>
      <w:r w:rsidRPr="0071058A">
        <w:rPr>
          <w:color w:val="1A1A1A"/>
          <w:szCs w:val="28"/>
        </w:rPr>
        <w:t xml:space="preserve"> </w:t>
      </w:r>
      <w:r w:rsidR="00991184">
        <w:rPr>
          <w:color w:val="1A1A1A"/>
          <w:szCs w:val="28"/>
        </w:rPr>
        <w:t xml:space="preserve">в 2024 году </w:t>
      </w:r>
      <w:proofErr w:type="gramStart"/>
      <w:r w:rsidR="003C3B85">
        <w:rPr>
          <w:color w:val="1A1A1A"/>
          <w:szCs w:val="28"/>
        </w:rPr>
        <w:t xml:space="preserve">приобрел </w:t>
      </w:r>
      <w:r w:rsidR="000606DC">
        <w:rPr>
          <w:color w:val="1A1A1A"/>
          <w:szCs w:val="28"/>
        </w:rPr>
        <w:t xml:space="preserve"> 11</w:t>
      </w:r>
      <w:proofErr w:type="gramEnd"/>
      <w:r w:rsidR="000606DC">
        <w:rPr>
          <w:color w:val="1A1A1A"/>
          <w:szCs w:val="28"/>
        </w:rPr>
        <w:t xml:space="preserve"> комплектов зимней </w:t>
      </w:r>
      <w:r w:rsidR="003C3B85">
        <w:rPr>
          <w:color w:val="1A1A1A"/>
          <w:szCs w:val="28"/>
        </w:rPr>
        <w:t xml:space="preserve">спецодежды, и </w:t>
      </w:r>
      <w:r w:rsidR="004D65F9">
        <w:t xml:space="preserve">горюче-смазочные материалы; проводилось техническое обслуживание автотранспорта. </w:t>
      </w:r>
      <w:r w:rsidR="004D65F9">
        <w:rPr>
          <w:color w:val="1A1A1A"/>
          <w:szCs w:val="28"/>
        </w:rPr>
        <w:t xml:space="preserve"> </w:t>
      </w:r>
      <w:r w:rsidR="003C3B85">
        <w:rPr>
          <w:color w:val="1A1A1A"/>
          <w:szCs w:val="28"/>
        </w:rPr>
        <w:t xml:space="preserve"> </w:t>
      </w:r>
      <w:r w:rsidRPr="00991184">
        <w:rPr>
          <w:color w:val="1A1A1A"/>
        </w:rPr>
        <w:t xml:space="preserve"> </w:t>
      </w:r>
      <w:r w:rsidR="003C3B85">
        <w:rPr>
          <w:color w:val="1A1A1A"/>
        </w:rPr>
        <w:t xml:space="preserve">  </w:t>
      </w:r>
    </w:p>
    <w:p w:rsidR="00285BC7" w:rsidRDefault="00285BC7" w:rsidP="000606DC">
      <w:pPr>
        <w:ind w:left="3969" w:right="85" w:hanging="3969"/>
      </w:pPr>
    </w:p>
    <w:p w:rsidR="00285BC7" w:rsidRDefault="001F0013">
      <w:pPr>
        <w:spacing w:after="17" w:line="259" w:lineRule="auto"/>
        <w:ind w:left="0" w:right="0" w:firstLine="0"/>
        <w:jc w:val="left"/>
      </w:pPr>
      <w:r>
        <w:t xml:space="preserve"> </w:t>
      </w:r>
      <w:r>
        <w:tab/>
        <w:t xml:space="preserve"> </w:t>
      </w:r>
    </w:p>
    <w:p w:rsidR="00285BC7" w:rsidRDefault="001F0013">
      <w:pPr>
        <w:spacing w:after="0" w:line="289" w:lineRule="auto"/>
        <w:ind w:left="10" w:right="0"/>
        <w:jc w:val="center"/>
      </w:pPr>
      <w:r>
        <w:rPr>
          <w:b/>
          <w:sz w:val="32"/>
        </w:rPr>
        <w:t xml:space="preserve">Основные направления деятельности в отчетном периоде, достигнутые по ним результаты: </w:t>
      </w:r>
    </w:p>
    <w:p w:rsidR="00285BC7" w:rsidRDefault="001F0013">
      <w:pPr>
        <w:spacing w:after="29" w:line="259" w:lineRule="auto"/>
        <w:ind w:left="10" w:right="96"/>
        <w:jc w:val="center"/>
      </w:pPr>
      <w:r>
        <w:rPr>
          <w:b/>
        </w:rPr>
        <w:t xml:space="preserve">Правовая и кадровая работа, обращения граждан. </w:t>
      </w:r>
    </w:p>
    <w:p w:rsidR="00285BC7" w:rsidRDefault="001F0013">
      <w:pPr>
        <w:ind w:left="-15" w:right="85" w:firstLine="720"/>
      </w:pPr>
      <w:r>
        <w:t xml:space="preserve">В 2024 году общим отделом, правовой и кадровой работы, обращения граждан администрации </w:t>
      </w:r>
      <w:proofErr w:type="gramStart"/>
      <w:r w:rsidR="004D65F9">
        <w:t xml:space="preserve">Горностаевского </w:t>
      </w:r>
      <w:r>
        <w:t xml:space="preserve"> муниципального</w:t>
      </w:r>
      <w:proofErr w:type="gramEnd"/>
      <w:r>
        <w:t xml:space="preserve"> округа Херсонской области, в соответствии с возложенными задачами, была выполнена следующая работа:</w:t>
      </w:r>
      <w:r>
        <w:rPr>
          <w:b/>
          <w:i/>
        </w:rPr>
        <w:t xml:space="preserve">  </w:t>
      </w:r>
    </w:p>
    <w:p w:rsidR="00285BC7" w:rsidRDefault="001F0013">
      <w:pPr>
        <w:ind w:left="-15" w:right="85" w:firstLine="708"/>
      </w:pPr>
      <w:r>
        <w:t xml:space="preserve">За период функционирования Военно-гражданской администрации было издано </w:t>
      </w:r>
      <w:r w:rsidR="00A42449">
        <w:t>66</w:t>
      </w:r>
      <w:r>
        <w:t xml:space="preserve"> распоряжений </w:t>
      </w:r>
      <w:r w:rsidR="00A42449">
        <w:t xml:space="preserve"> </w:t>
      </w:r>
      <w:r>
        <w:t xml:space="preserve"> главы администрации МО. </w:t>
      </w:r>
    </w:p>
    <w:p w:rsidR="00285BC7" w:rsidRDefault="001F0013">
      <w:pPr>
        <w:ind w:left="-15" w:right="85" w:firstLine="708"/>
      </w:pPr>
      <w:r>
        <w:t>За период с 01.07.2024 по 28.12.</w:t>
      </w:r>
      <w:r w:rsidR="00A42449">
        <w:t>2024 года было зарегистрирован 209</w:t>
      </w:r>
      <w:r>
        <w:rPr>
          <w:b/>
        </w:rPr>
        <w:t xml:space="preserve"> </w:t>
      </w:r>
      <w:r>
        <w:t xml:space="preserve">распоряжений главы администрации МО. </w:t>
      </w:r>
    </w:p>
    <w:p w:rsidR="00285BC7" w:rsidRDefault="001F0013">
      <w:pPr>
        <w:ind w:left="-15" w:right="85" w:firstLine="708"/>
      </w:pPr>
      <w:r>
        <w:t xml:space="preserve">В администрации </w:t>
      </w:r>
      <w:r w:rsidR="00A42449">
        <w:t>Горностаевского</w:t>
      </w:r>
      <w:r>
        <w:t xml:space="preserve"> муниципального округа документооборот обеспечен посредством РСЭД (Региональная система электронного документооборота). За период Военно-гражданской администрации (январь-</w:t>
      </w:r>
      <w:r>
        <w:rPr>
          <w:rFonts w:ascii="Calibri" w:eastAsia="Calibri" w:hAnsi="Calibri" w:cs="Calibri"/>
          <w:sz w:val="22"/>
        </w:rPr>
        <w:t xml:space="preserve"> </w:t>
      </w:r>
      <w:r>
        <w:t xml:space="preserve">июль 2024 года) зарегистрировано: </w:t>
      </w:r>
    </w:p>
    <w:p w:rsidR="00285BC7" w:rsidRDefault="001F0013">
      <w:pPr>
        <w:numPr>
          <w:ilvl w:val="0"/>
          <w:numId w:val="1"/>
        </w:numPr>
        <w:ind w:right="85" w:hanging="164"/>
      </w:pPr>
      <w:r>
        <w:t>входящей корреспонденции – 1</w:t>
      </w:r>
      <w:r w:rsidR="00A42449">
        <w:t>321</w:t>
      </w:r>
      <w:r>
        <w:t xml:space="preserve">; </w:t>
      </w:r>
    </w:p>
    <w:p w:rsidR="00285BC7" w:rsidRDefault="001F0013">
      <w:pPr>
        <w:numPr>
          <w:ilvl w:val="0"/>
          <w:numId w:val="1"/>
        </w:numPr>
        <w:ind w:right="85" w:hanging="164"/>
      </w:pPr>
      <w:r>
        <w:t>исходящей корреспонденции – 1</w:t>
      </w:r>
      <w:r w:rsidR="00A42449">
        <w:t>10</w:t>
      </w:r>
      <w:r>
        <w:t xml:space="preserve">1. Сотрудниками отдела подготовлено и отправлено </w:t>
      </w:r>
      <w:proofErr w:type="gramStart"/>
      <w:r w:rsidR="00A42449">
        <w:t xml:space="preserve">315 </w:t>
      </w:r>
      <w:r>
        <w:t xml:space="preserve"> документов</w:t>
      </w:r>
      <w:proofErr w:type="gramEnd"/>
      <w:r>
        <w:t xml:space="preserve">. </w:t>
      </w:r>
    </w:p>
    <w:p w:rsidR="00285BC7" w:rsidRDefault="001F0013">
      <w:pPr>
        <w:ind w:left="-5" w:right="85"/>
      </w:pPr>
      <w:r>
        <w:t xml:space="preserve">Зарегистрировано обращений </w:t>
      </w:r>
      <w:r w:rsidRPr="00A42449">
        <w:rPr>
          <w:color w:val="auto"/>
        </w:rPr>
        <w:t xml:space="preserve">граждан – </w:t>
      </w:r>
      <w:r w:rsidR="00A42449" w:rsidRPr="00A42449">
        <w:rPr>
          <w:color w:val="auto"/>
        </w:rPr>
        <w:t>2547</w:t>
      </w:r>
      <w:r>
        <w:t xml:space="preserve">. </w:t>
      </w:r>
    </w:p>
    <w:p w:rsidR="00285BC7" w:rsidRDefault="001F0013">
      <w:pPr>
        <w:ind w:left="-15" w:right="85" w:firstLine="708"/>
      </w:pPr>
      <w:r>
        <w:t xml:space="preserve">За период администрации </w:t>
      </w:r>
      <w:r w:rsidR="00A42449">
        <w:t>Горностаевского</w:t>
      </w:r>
      <w:r>
        <w:t xml:space="preserve"> муниципального округа (июль</w:t>
      </w:r>
      <w:r w:rsidR="00A42449">
        <w:t xml:space="preserve"> </w:t>
      </w:r>
      <w:r>
        <w:t xml:space="preserve">декабрь 2024 года) зарегистрировано: </w:t>
      </w:r>
    </w:p>
    <w:p w:rsidR="00285BC7" w:rsidRDefault="001F0013">
      <w:pPr>
        <w:numPr>
          <w:ilvl w:val="0"/>
          <w:numId w:val="1"/>
        </w:numPr>
        <w:ind w:right="85" w:hanging="164"/>
      </w:pPr>
      <w:r>
        <w:t xml:space="preserve">входящей корреспонденции – </w:t>
      </w:r>
      <w:r w:rsidR="00A42449">
        <w:t>998</w:t>
      </w:r>
      <w:r>
        <w:t xml:space="preserve">; </w:t>
      </w:r>
    </w:p>
    <w:p w:rsidR="00285BC7" w:rsidRDefault="001F0013">
      <w:pPr>
        <w:numPr>
          <w:ilvl w:val="0"/>
          <w:numId w:val="1"/>
        </w:numPr>
        <w:ind w:right="85" w:hanging="164"/>
      </w:pPr>
      <w:r>
        <w:t xml:space="preserve">исходящей корреспонденции – </w:t>
      </w:r>
      <w:r w:rsidR="00A42449">
        <w:t>792</w:t>
      </w:r>
      <w:r>
        <w:t xml:space="preserve">. Сотрудниками отдела подготовлено и отправлено </w:t>
      </w:r>
      <w:r w:rsidR="00A42449">
        <w:t>405</w:t>
      </w:r>
      <w:r>
        <w:t xml:space="preserve"> документа. Зарегистрировано обращений граждан – </w:t>
      </w:r>
      <w:r w:rsidR="00A42449">
        <w:t>305</w:t>
      </w:r>
      <w:r>
        <w:t xml:space="preserve">. </w:t>
      </w:r>
    </w:p>
    <w:p w:rsidR="00285BC7" w:rsidRDefault="001F0013">
      <w:pPr>
        <w:ind w:left="-15" w:right="85" w:firstLine="708"/>
      </w:pPr>
      <w:r>
        <w:t>Постоянно проводится работа по подготовке и выдаче справок по запросам гражданам. Так в 2024 году выдано 1</w:t>
      </w:r>
      <w:r w:rsidR="00A42449">
        <w:t>590</w:t>
      </w:r>
      <w:r>
        <w:t xml:space="preserve"> справок (Военно-гражданская </w:t>
      </w:r>
      <w:r>
        <w:lastRenderedPageBreak/>
        <w:t xml:space="preserve">администрация) и </w:t>
      </w:r>
      <w:r w:rsidR="00A42449">
        <w:t>3580</w:t>
      </w:r>
      <w:r>
        <w:t xml:space="preserve"> справки (Администрация </w:t>
      </w:r>
      <w:proofErr w:type="gramStart"/>
      <w:r w:rsidR="003F1D9D">
        <w:t xml:space="preserve">Горностаевского </w:t>
      </w:r>
      <w:r>
        <w:t xml:space="preserve"> МО</w:t>
      </w:r>
      <w:proofErr w:type="gramEnd"/>
      <w:r>
        <w:t xml:space="preserve">). Всего за год – </w:t>
      </w:r>
      <w:r w:rsidR="00A42449">
        <w:t>5170</w:t>
      </w:r>
      <w:r>
        <w:t xml:space="preserve"> справок. </w:t>
      </w:r>
    </w:p>
    <w:p w:rsidR="00285BC7" w:rsidRDefault="001F0013">
      <w:pPr>
        <w:ind w:left="-15" w:right="85" w:firstLine="708"/>
      </w:pPr>
      <w:r>
        <w:t xml:space="preserve">На постоянной основе ведётся учет личных дел, трудовых книжек и трудовых договоров работников администрации. Действующие личные дела постоянно дополняются.  Параллельно внесены все кадровые данные в программу 1С: Бухгалтерия и кадры. Сдан отчет в Социальный Фонд (СЗВ-К) о внесении всего трудового стажа сотрудников в российскую базу данных.  </w:t>
      </w:r>
    </w:p>
    <w:p w:rsidR="00285BC7" w:rsidRDefault="001F0013">
      <w:pPr>
        <w:ind w:left="-15" w:right="85" w:firstLine="708"/>
      </w:pPr>
      <w:r>
        <w:t xml:space="preserve">В администрации </w:t>
      </w:r>
      <w:r w:rsidR="00A42449">
        <w:t>Горностаевского</w:t>
      </w:r>
      <w:r>
        <w:t xml:space="preserve"> муниципального округа создана кадровая комиссия. Сотрудником отдела постоянно ведется подготовка и сбор документов для заседаний комиссии. В 2024 года было проведено </w:t>
      </w:r>
      <w:r w:rsidR="000606DC">
        <w:t>12</w:t>
      </w:r>
      <w:r>
        <w:t xml:space="preserve"> заседаний кадровой комиссии.  </w:t>
      </w:r>
    </w:p>
    <w:p w:rsidR="00285BC7" w:rsidRDefault="001F0013">
      <w:pPr>
        <w:ind w:left="-15" w:right="85" w:firstLine="708"/>
      </w:pPr>
      <w:r>
        <w:t>Согласно Постановления Правительства Херсонской области от 31.01.2024 г</w:t>
      </w:r>
      <w:r>
        <w:rPr>
          <w:u w:val="single" w:color="000000"/>
        </w:rPr>
        <w:t>ода</w:t>
      </w:r>
      <w:r>
        <w:t xml:space="preserve"> № 08-пп постоянно проводится работа по закрытию трудового стажа гражданам </w:t>
      </w:r>
      <w:r w:rsidR="00E84D57">
        <w:t>Горностаевского</w:t>
      </w:r>
      <w:r>
        <w:t xml:space="preserve"> муниципального округа. Всего закрыто </w:t>
      </w:r>
      <w:r w:rsidR="00E84D57">
        <w:t>332шт</w:t>
      </w:r>
      <w:r>
        <w:t xml:space="preserve"> трудовых книжек, из них: </w:t>
      </w:r>
    </w:p>
    <w:p w:rsidR="00285BC7" w:rsidRDefault="001F0013">
      <w:pPr>
        <w:ind w:left="718" w:right="3412"/>
      </w:pPr>
      <w:r>
        <w:t>- за период с 01.</w:t>
      </w:r>
      <w:r w:rsidR="000606DC">
        <w:t xml:space="preserve">01.2024-28.06.2024 – </w:t>
      </w:r>
      <w:r w:rsidR="00E84D57">
        <w:t>172</w:t>
      </w:r>
      <w:r w:rsidR="003F1D9D">
        <w:t>шт.</w:t>
      </w:r>
      <w:r w:rsidR="000606DC">
        <w:t xml:space="preserve"> </w:t>
      </w:r>
      <w:r w:rsidR="003F1D9D">
        <w:t xml:space="preserve"> </w:t>
      </w:r>
      <w:r w:rsidR="000606DC">
        <w:t xml:space="preserve"> </w:t>
      </w:r>
      <w:r w:rsidR="003F1D9D">
        <w:t xml:space="preserve">-- за </w:t>
      </w:r>
      <w:r>
        <w:t xml:space="preserve">период с 01.07.2024-28.12.2024 - </w:t>
      </w:r>
      <w:r w:rsidR="00E84D57">
        <w:t>160</w:t>
      </w:r>
      <w:r>
        <w:t xml:space="preserve"> шт. </w:t>
      </w:r>
    </w:p>
    <w:p w:rsidR="00285BC7" w:rsidRDefault="001F0013">
      <w:pPr>
        <w:ind w:left="-15" w:right="85" w:firstLine="708"/>
      </w:pPr>
      <w:r>
        <w:t xml:space="preserve">Одним из инструментов повышения эффективности муниципального управления является подготовка кадров. Повышение муниципальными служащими уровня знаний и овладение профессиональными навыками оказывают непосредственное влияние на качество и эффективность принимаемых решений. </w:t>
      </w:r>
    </w:p>
    <w:p w:rsidR="00285BC7" w:rsidRDefault="001F0013">
      <w:pPr>
        <w:ind w:left="-15" w:right="85" w:firstLine="708"/>
      </w:pPr>
      <w:r>
        <w:t xml:space="preserve">Рассмотрение обращений граждан осуществляется в соответствии с Федеральным законом № 59-ФЗ «О порядке рассмотрения обращений граждан Российской Федерации». Отделом на протяжении 2024 года была организована работа по приему руководством администрации посетителей по личным вопросам, делопроизводство по обращениям граждан в соответствии с действующим законодательством, а также контроль своевременного и качественного исполнения обращений.  </w:t>
      </w:r>
    </w:p>
    <w:p w:rsidR="00285BC7" w:rsidRDefault="001F0013">
      <w:pPr>
        <w:ind w:left="-15" w:right="85" w:firstLine="708"/>
      </w:pPr>
      <w:r>
        <w:t xml:space="preserve">За 2024 год в администрацию </w:t>
      </w:r>
      <w:r w:rsidR="00E84D57">
        <w:t>Горностаевского</w:t>
      </w:r>
      <w:r>
        <w:t xml:space="preserve"> муниципального округа поступило </w:t>
      </w:r>
      <w:r w:rsidR="00E84D57">
        <w:t>122</w:t>
      </w:r>
      <w:r>
        <w:rPr>
          <w:b/>
        </w:rPr>
        <w:t xml:space="preserve"> </w:t>
      </w:r>
      <w:r>
        <w:t xml:space="preserve">письменных обращения (ВГА - </w:t>
      </w:r>
      <w:r w:rsidR="00E84D57">
        <w:t>74</w:t>
      </w:r>
      <w:r>
        <w:t xml:space="preserve"> обращения.) Ответы на все обращения граждан предоставлялись своевременно.  </w:t>
      </w:r>
    </w:p>
    <w:p w:rsidR="00E84D57" w:rsidRDefault="001F0013">
      <w:pPr>
        <w:ind w:left="-15" w:right="85" w:firstLine="708"/>
      </w:pPr>
      <w:r>
        <w:t xml:space="preserve">Сотрудниками отдела обеспечивается подготовка и проведение выездных приемов граждан в </w:t>
      </w:r>
      <w:r w:rsidR="00E84D57">
        <w:t>Горностаевском</w:t>
      </w:r>
      <w:r>
        <w:t xml:space="preserve"> муниципальном округе общественной приемной Губернатора Херсонской области. В 2024 году общественная приемная Губернатора дважды посещала </w:t>
      </w:r>
      <w:proofErr w:type="spellStart"/>
      <w:r w:rsidR="00E84D57">
        <w:t>Горностаевкий</w:t>
      </w:r>
      <w:proofErr w:type="spellEnd"/>
      <w:r w:rsidR="00E84D57">
        <w:t xml:space="preserve"> </w:t>
      </w:r>
      <w:r>
        <w:t>МО</w:t>
      </w:r>
      <w:r w:rsidR="00E84D57">
        <w:t xml:space="preserve"> на территории </w:t>
      </w:r>
    </w:p>
    <w:p w:rsidR="00285BC7" w:rsidRDefault="00E84D57" w:rsidP="00E84D57">
      <w:pPr>
        <w:ind w:left="-15" w:right="85" w:firstLine="708"/>
      </w:pPr>
      <w:proofErr w:type="gramStart"/>
      <w:r>
        <w:t xml:space="preserve">( </w:t>
      </w:r>
      <w:proofErr w:type="spellStart"/>
      <w:r>
        <w:t>Великоблаговещенкого</w:t>
      </w:r>
      <w:proofErr w:type="spellEnd"/>
      <w:proofErr w:type="gramEnd"/>
      <w:r>
        <w:t xml:space="preserve"> ТП и Константиновского ТП)</w:t>
      </w:r>
      <w:r w:rsidR="001F0013">
        <w:t xml:space="preserve">.  </w:t>
      </w:r>
    </w:p>
    <w:p w:rsidR="00285BC7" w:rsidRDefault="001F0013">
      <w:pPr>
        <w:ind w:left="-15" w:right="85" w:firstLine="708"/>
      </w:pPr>
      <w:r>
        <w:t xml:space="preserve">Также в 2024 году сотрудниками отдела была проведена работа по подготовке к проведению выборов Президента Российской Федерации на территории </w:t>
      </w:r>
      <w:r w:rsidR="00E84D57">
        <w:t xml:space="preserve">Горностаевского </w:t>
      </w:r>
      <w:r>
        <w:t xml:space="preserve">муниципального округа. </w:t>
      </w:r>
    </w:p>
    <w:p w:rsidR="00285BC7" w:rsidRDefault="00260111">
      <w:pPr>
        <w:ind w:left="-15" w:right="85" w:firstLine="708"/>
      </w:pPr>
      <w:r>
        <w:t xml:space="preserve"> </w:t>
      </w:r>
    </w:p>
    <w:p w:rsidR="00285BC7" w:rsidRDefault="001F0013">
      <w:pPr>
        <w:spacing w:after="10" w:line="259" w:lineRule="auto"/>
        <w:ind w:left="708" w:right="0" w:firstLine="0"/>
        <w:jc w:val="left"/>
      </w:pPr>
      <w:r>
        <w:lastRenderedPageBreak/>
        <w:t xml:space="preserve"> </w:t>
      </w:r>
    </w:p>
    <w:p w:rsidR="00285BC7" w:rsidRDefault="001F0013">
      <w:pPr>
        <w:spacing w:after="37" w:line="270" w:lineRule="auto"/>
        <w:ind w:left="4284" w:right="0" w:hanging="3956"/>
        <w:jc w:val="left"/>
      </w:pPr>
      <w:r>
        <w:rPr>
          <w:b/>
          <w:sz w:val="32"/>
        </w:rPr>
        <w:t xml:space="preserve">Основные цели и направления деятельности на предстоящий период. </w:t>
      </w:r>
    </w:p>
    <w:p w:rsidR="00285BC7" w:rsidRDefault="001F0013">
      <w:pPr>
        <w:spacing w:after="36"/>
        <w:ind w:left="-15" w:right="85" w:firstLine="708"/>
      </w:pPr>
      <w:r>
        <w:t xml:space="preserve">Главная цель развития любой территории состоит в обеспечении достойного уровня жизни местного населения через обеспечение его социальными услугами на уровне, соответствующем принятым в обществе социальным стандартам.  </w:t>
      </w:r>
    </w:p>
    <w:p w:rsidR="00285BC7" w:rsidRDefault="001F0013">
      <w:pPr>
        <w:ind w:left="-15" w:right="85" w:firstLine="708"/>
      </w:pPr>
      <w:r>
        <w:t xml:space="preserve"> В понятие социальных услуг включаются гарантированные качественные услуги здравоохранения и социального обеспечения, качественное жилье, общественная безопасность. Обеспечение населения качественными социальными услугами возможно только на основе здоровой, динамично развивающейся экономики. Это является необходимым условием выполнения муниципалитетом своих функций и обязательств перед гражданами.       Меры поддержки экономики стимулируют экономический рост, ведущий к подъему качества жизни. Муниципальное образование должно создавать условия для возникновения на своей территории предприятий – точек экономического роста, способных эффективно функционировать и развиваться, обеспечивая, тем самым, личные доходы граждан, новые рабочие места, расширение рынков сбыта, создание новых продуктов и услуг. </w:t>
      </w:r>
    </w:p>
    <w:p w:rsidR="00285BC7" w:rsidRDefault="001F0013">
      <w:pPr>
        <w:spacing w:after="36"/>
        <w:ind w:left="-5" w:right="85"/>
      </w:pPr>
      <w:r>
        <w:t xml:space="preserve">      Для повышения качества социальных услуг необходимо улучшение деятельности, кадровый потенциал и наделение полномочиями органов местного самоуправления, необходимый рост собственных доходов бюджета, оптимальное распределение бюджетных средств и их эффективное использование. </w:t>
      </w:r>
    </w:p>
    <w:p w:rsidR="00285BC7" w:rsidRDefault="001F0013">
      <w:pPr>
        <w:spacing w:after="34"/>
        <w:ind w:left="-5" w:right="85"/>
      </w:pPr>
      <w:r>
        <w:t xml:space="preserve">     Главная стратегическая цель развития </w:t>
      </w:r>
      <w:proofErr w:type="spellStart"/>
      <w:r w:rsidR="007C6263">
        <w:t>Горностаевкого</w:t>
      </w:r>
      <w:proofErr w:type="spellEnd"/>
      <w:r>
        <w:t xml:space="preserve"> муниципального округа состоит в обеспечении стабильного повышения качества жизни населения посредством устойчивого функционирования экономики и повышения эффективности муниципального управления. </w:t>
      </w:r>
    </w:p>
    <w:p w:rsidR="00285BC7" w:rsidRDefault="001F0013">
      <w:pPr>
        <w:spacing w:after="139"/>
        <w:ind w:left="-5" w:right="85"/>
      </w:pPr>
      <w:r>
        <w:t xml:space="preserve">     На основе главной цели и стратегических задач развития сформулированы приоритетные направления социально-экономического развития округа на будущую перспективу: </w:t>
      </w:r>
    </w:p>
    <w:p w:rsidR="00285BC7" w:rsidRDefault="001F0013">
      <w:pPr>
        <w:numPr>
          <w:ilvl w:val="0"/>
          <w:numId w:val="2"/>
        </w:numPr>
        <w:spacing w:after="13" w:line="291" w:lineRule="auto"/>
        <w:ind w:right="0" w:firstLine="698"/>
        <w:jc w:val="left"/>
      </w:pPr>
      <w:r>
        <w:rPr>
          <w:b/>
        </w:rPr>
        <w:t>Создание условий для устойчивого развития промышленного сектора экономики муниципального округа</w:t>
      </w:r>
      <w:r>
        <w:t xml:space="preserve">. </w:t>
      </w:r>
    </w:p>
    <w:p w:rsidR="00285BC7" w:rsidRDefault="001F0013">
      <w:pPr>
        <w:ind w:left="-5" w:right="85"/>
      </w:pPr>
      <w:r>
        <w:t xml:space="preserve">     Реализация мероприятий в рамках данного стратегического направления нацелена на формирование и развитие перерабатывающей промышленности в экономике округа, обеспечивающей стабильные рабочие места, повышение налогооблагаемой базы и стимулирование развития экономики района. </w:t>
      </w:r>
    </w:p>
    <w:p w:rsidR="00285BC7" w:rsidRDefault="001F0013">
      <w:pPr>
        <w:numPr>
          <w:ilvl w:val="0"/>
          <w:numId w:val="2"/>
        </w:numPr>
        <w:spacing w:after="13" w:line="291" w:lineRule="auto"/>
        <w:ind w:right="0" w:firstLine="698"/>
        <w:jc w:val="left"/>
      </w:pPr>
      <w:r>
        <w:rPr>
          <w:b/>
        </w:rPr>
        <w:t xml:space="preserve">Создание условий для привлечения инвестиционных ресурсов и развитие инвестиционной привлекательности. </w:t>
      </w:r>
    </w:p>
    <w:p w:rsidR="00285BC7" w:rsidRDefault="001F0013">
      <w:pPr>
        <w:spacing w:after="35"/>
        <w:ind w:left="-5" w:right="85"/>
      </w:pPr>
      <w:r>
        <w:lastRenderedPageBreak/>
        <w:t xml:space="preserve">     В настоящее время инвестиционную ситуацию в округе нельзя назвать благополучной. Причинами этого являются нестабильность нормативно</w:t>
      </w:r>
      <w:r w:rsidR="00044F24">
        <w:t>-</w:t>
      </w:r>
      <w:r>
        <w:t xml:space="preserve">правовой базы, инвестиционных и экономических условий деятельности хозяйствующих субъектов; отсутствие необходимых инвестиционных гарантий; недостаточно активная деятельность по формированию положительного имиджа округа, как инвестиционно-привлекательной территории для бизнеса и отдыха.      Основными задачами данного стратегического направления являются: - привлечение инвестиций в экономику округа; </w:t>
      </w:r>
    </w:p>
    <w:p w:rsidR="00285BC7" w:rsidRDefault="001F0013">
      <w:pPr>
        <w:numPr>
          <w:ilvl w:val="0"/>
          <w:numId w:val="3"/>
        </w:numPr>
        <w:spacing w:after="33"/>
        <w:ind w:right="85" w:hanging="164"/>
      </w:pPr>
      <w:r>
        <w:t xml:space="preserve">продвижение округа, как инвестиционно-привлекательной территории для развития бизнеса и отдыха; </w:t>
      </w:r>
    </w:p>
    <w:p w:rsidR="00285BC7" w:rsidRDefault="001F0013">
      <w:pPr>
        <w:spacing w:after="40"/>
        <w:ind w:left="-5" w:right="85"/>
      </w:pPr>
      <w:r>
        <w:t xml:space="preserve">-формирование благоприятной инвестиционной среды; </w:t>
      </w:r>
    </w:p>
    <w:p w:rsidR="00285BC7" w:rsidRDefault="001F0013">
      <w:pPr>
        <w:numPr>
          <w:ilvl w:val="0"/>
          <w:numId w:val="3"/>
        </w:numPr>
        <w:spacing w:after="31"/>
        <w:ind w:right="85" w:hanging="164"/>
      </w:pPr>
      <w:r>
        <w:t xml:space="preserve">формирование нормативно-правовой базы, разработка системы льгот, гарантий, схем защиты прав инвесторов и страхования инвестиций. </w:t>
      </w:r>
    </w:p>
    <w:p w:rsidR="00285BC7" w:rsidRDefault="001F0013">
      <w:pPr>
        <w:numPr>
          <w:ilvl w:val="1"/>
          <w:numId w:val="3"/>
        </w:numPr>
        <w:spacing w:after="13" w:line="291" w:lineRule="auto"/>
        <w:ind w:right="0" w:firstLine="698"/>
        <w:jc w:val="left"/>
      </w:pPr>
      <w:r>
        <w:rPr>
          <w:b/>
        </w:rPr>
        <w:t>Развитие малого предпринимательства как наиболее динамично развивающегося сектора экономики</w:t>
      </w:r>
      <w:r>
        <w:t xml:space="preserve">. </w:t>
      </w:r>
    </w:p>
    <w:p w:rsidR="00285BC7" w:rsidRDefault="001F0013">
      <w:pPr>
        <w:ind w:left="-5" w:right="85"/>
      </w:pPr>
      <w:r>
        <w:t xml:space="preserve">     Основными целями данного стратегического направления являются создание в округе благоприятных условий для активизации предпринимательской деятельности, появления новых хозяйствующих субъектов, в том числе малых производственных предприятий и предприятий сферы услуг. Ожидаемые результаты – значительное повышение предпринимательской активности населения, рост числа малых предприятий, в том числе в сфере производства и в сфере оказания услуг. </w:t>
      </w:r>
    </w:p>
    <w:p w:rsidR="00285BC7" w:rsidRDefault="001F0013">
      <w:pPr>
        <w:numPr>
          <w:ilvl w:val="1"/>
          <w:numId w:val="3"/>
        </w:numPr>
        <w:spacing w:after="13" w:line="291" w:lineRule="auto"/>
        <w:ind w:right="0" w:firstLine="698"/>
        <w:jc w:val="left"/>
      </w:pPr>
      <w:r>
        <w:rPr>
          <w:b/>
        </w:rPr>
        <w:t>Создание условий для эффективного функционирования и развития сельскохозяйственного производства</w:t>
      </w:r>
      <w:r>
        <w:t xml:space="preserve">. </w:t>
      </w:r>
    </w:p>
    <w:p w:rsidR="00285BC7" w:rsidRDefault="001F0013">
      <w:pPr>
        <w:spacing w:after="26" w:line="274" w:lineRule="auto"/>
        <w:ind w:left="-5" w:right="0"/>
        <w:jc w:val="left"/>
      </w:pPr>
      <w:r>
        <w:t xml:space="preserve">     В настоящее время сельскохозяйственный потенциал округа используется явно недостаточно. Значительные посевные площади простаивают без обработки. Округ располагает значительной площадью сельскохозяйственных угодий.  </w:t>
      </w:r>
    </w:p>
    <w:p w:rsidR="00285BC7" w:rsidRDefault="001F0013">
      <w:pPr>
        <w:spacing w:after="32"/>
        <w:ind w:left="-5" w:right="85"/>
      </w:pPr>
      <w:r>
        <w:t xml:space="preserve">     Для развития сельскохозяйственной отрасли округа необходимо решение следующих основных задач: - развитие животноводства; </w:t>
      </w:r>
    </w:p>
    <w:p w:rsidR="00285BC7" w:rsidRDefault="001F0013">
      <w:pPr>
        <w:numPr>
          <w:ilvl w:val="0"/>
          <w:numId w:val="3"/>
        </w:numPr>
        <w:spacing w:after="36"/>
        <w:ind w:right="85" w:hanging="164"/>
      </w:pPr>
      <w:r>
        <w:t xml:space="preserve">развитие растениеводства; </w:t>
      </w:r>
    </w:p>
    <w:p w:rsidR="00285BC7" w:rsidRDefault="001F0013">
      <w:pPr>
        <w:numPr>
          <w:ilvl w:val="0"/>
          <w:numId w:val="3"/>
        </w:numPr>
        <w:spacing w:after="33"/>
        <w:ind w:right="85" w:hanging="164"/>
      </w:pPr>
      <w:r>
        <w:t xml:space="preserve">восстановление перерабатывающей промышленности по производству молочных продуктов; </w:t>
      </w:r>
    </w:p>
    <w:p w:rsidR="00285BC7" w:rsidRDefault="001F0013">
      <w:pPr>
        <w:numPr>
          <w:ilvl w:val="0"/>
          <w:numId w:val="3"/>
        </w:numPr>
        <w:spacing w:after="34"/>
        <w:ind w:right="85" w:hanging="164"/>
      </w:pPr>
      <w:r>
        <w:t xml:space="preserve">привлечение инвесторов в перерабатывающие предприятия и предприятия сельскохозяйственного производства; </w:t>
      </w:r>
    </w:p>
    <w:p w:rsidR="00285BC7" w:rsidRDefault="001F0013">
      <w:pPr>
        <w:numPr>
          <w:ilvl w:val="0"/>
          <w:numId w:val="3"/>
        </w:numPr>
        <w:spacing w:after="33"/>
        <w:ind w:right="85" w:hanging="164"/>
      </w:pPr>
      <w:r>
        <w:t xml:space="preserve">развитие и поддержка малых форм хозяйствования в сельской местности, стимулирование производства продукции в личных подсобных хозяйствах; </w:t>
      </w:r>
    </w:p>
    <w:p w:rsidR="00285BC7" w:rsidRDefault="001F0013">
      <w:pPr>
        <w:numPr>
          <w:ilvl w:val="0"/>
          <w:numId w:val="3"/>
        </w:numPr>
        <w:spacing w:after="37"/>
        <w:ind w:right="85" w:hanging="164"/>
      </w:pPr>
      <w:r>
        <w:t xml:space="preserve">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w:t>
      </w:r>
    </w:p>
    <w:p w:rsidR="00285BC7" w:rsidRDefault="001F0013">
      <w:pPr>
        <w:numPr>
          <w:ilvl w:val="0"/>
          <w:numId w:val="3"/>
        </w:numPr>
        <w:spacing w:after="36"/>
        <w:ind w:right="85" w:hanging="164"/>
      </w:pPr>
      <w:r>
        <w:lastRenderedPageBreak/>
        <w:t xml:space="preserve">улучшение кадрового и информационно-консультационного обеспечения отрасли. </w:t>
      </w:r>
    </w:p>
    <w:p w:rsidR="00285BC7" w:rsidRDefault="001F0013">
      <w:pPr>
        <w:numPr>
          <w:ilvl w:val="1"/>
          <w:numId w:val="3"/>
        </w:numPr>
        <w:spacing w:after="13" w:line="291" w:lineRule="auto"/>
        <w:ind w:right="0" w:firstLine="698"/>
        <w:jc w:val="left"/>
      </w:pPr>
      <w:r>
        <w:rPr>
          <w:b/>
        </w:rPr>
        <w:t xml:space="preserve">Развитие туризма. </w:t>
      </w:r>
    </w:p>
    <w:p w:rsidR="00285BC7" w:rsidRDefault="001F0013">
      <w:pPr>
        <w:spacing w:after="26" w:line="274" w:lineRule="auto"/>
        <w:ind w:left="-15" w:right="0" w:firstLine="708"/>
        <w:jc w:val="left"/>
      </w:pPr>
      <w:r>
        <w:t xml:space="preserve">На территории </w:t>
      </w:r>
      <w:proofErr w:type="gramStart"/>
      <w:r w:rsidR="00044F24">
        <w:t xml:space="preserve">Горностаевского </w:t>
      </w:r>
      <w:r>
        <w:t xml:space="preserve"> муниципального</w:t>
      </w:r>
      <w:proofErr w:type="gramEnd"/>
      <w:r>
        <w:t xml:space="preserve"> округа имеются </w:t>
      </w:r>
      <w:r w:rsidR="00044F24">
        <w:t xml:space="preserve"> </w:t>
      </w:r>
      <w:r>
        <w:t xml:space="preserve"> факторы, способствующие превращению его в центр туризма. В первую очередь это: </w:t>
      </w:r>
    </w:p>
    <w:p w:rsidR="00285BC7" w:rsidRDefault="00044F24" w:rsidP="00044F24">
      <w:pPr>
        <w:numPr>
          <w:ilvl w:val="0"/>
          <w:numId w:val="3"/>
        </w:numPr>
        <w:spacing w:after="36"/>
        <w:ind w:right="85" w:hanging="164"/>
      </w:pPr>
      <w:r>
        <w:t xml:space="preserve"> Полезные ископаемые (известняки,</w:t>
      </w:r>
      <w:r w:rsidR="00BF75D1">
        <w:t xml:space="preserve"> строительные </w:t>
      </w:r>
      <w:proofErr w:type="spellStart"/>
      <w:r w:rsidR="00BF75D1">
        <w:t>камны</w:t>
      </w:r>
      <w:proofErr w:type="spellEnd"/>
      <w:r w:rsidR="00BF75D1">
        <w:t xml:space="preserve">, </w:t>
      </w:r>
      <w:r>
        <w:t>суглинки,</w:t>
      </w:r>
      <w:r w:rsidR="00BF75D1">
        <w:t xml:space="preserve"> </w:t>
      </w:r>
      <w:r>
        <w:t>глина керамическая)</w:t>
      </w:r>
    </w:p>
    <w:p w:rsidR="00285BC7" w:rsidRDefault="001F0013">
      <w:pPr>
        <w:numPr>
          <w:ilvl w:val="0"/>
          <w:numId w:val="3"/>
        </w:numPr>
        <w:ind w:right="85" w:hanging="164"/>
      </w:pPr>
      <w:r>
        <w:t xml:space="preserve">транспортная доступность, наличие железной дороги. </w:t>
      </w:r>
    </w:p>
    <w:p w:rsidR="00044F24" w:rsidRPr="00B4010D" w:rsidRDefault="00B4010D" w:rsidP="00044F24">
      <w:pPr>
        <w:numPr>
          <w:ilvl w:val="0"/>
          <w:numId w:val="3"/>
        </w:numPr>
        <w:ind w:right="85" w:hanging="164"/>
      </w:pPr>
      <w:r w:rsidRPr="00B4010D">
        <w:rPr>
          <w:color w:val="404040"/>
          <w:sz w:val="27"/>
          <w:szCs w:val="27"/>
          <w:bdr w:val="single" w:sz="2" w:space="0" w:color="E5E7EB" w:frame="1"/>
        </w:rPr>
        <w:t>природный заказник «</w:t>
      </w:r>
      <w:proofErr w:type="spellStart"/>
      <w:r w:rsidRPr="00B4010D">
        <w:rPr>
          <w:color w:val="404040"/>
          <w:sz w:val="27"/>
          <w:szCs w:val="27"/>
          <w:bdr w:val="single" w:sz="2" w:space="0" w:color="E5E7EB" w:frame="1"/>
        </w:rPr>
        <w:t>Каиры</w:t>
      </w:r>
      <w:proofErr w:type="spellEnd"/>
      <w:r w:rsidRPr="00B4010D">
        <w:rPr>
          <w:color w:val="404040"/>
          <w:sz w:val="27"/>
          <w:szCs w:val="27"/>
          <w:bdr w:val="single" w:sz="2" w:space="0" w:color="E5E7EB" w:frame="1"/>
        </w:rPr>
        <w:t>».</w:t>
      </w:r>
    </w:p>
    <w:p w:rsidR="00B4010D" w:rsidRPr="00B4010D" w:rsidRDefault="00B4010D" w:rsidP="00044F24">
      <w:pPr>
        <w:numPr>
          <w:ilvl w:val="0"/>
          <w:numId w:val="3"/>
        </w:numPr>
        <w:ind w:right="85" w:hanging="164"/>
      </w:pPr>
      <w:r w:rsidRPr="00B4010D">
        <w:rPr>
          <w:color w:val="404040"/>
          <w:sz w:val="27"/>
          <w:szCs w:val="27"/>
          <w:bdr w:val="single" w:sz="2" w:space="0" w:color="E5E7EB" w:frame="1"/>
        </w:rPr>
        <w:t>42 памятника истории.</w:t>
      </w:r>
    </w:p>
    <w:p w:rsidR="00B4010D" w:rsidRPr="00B4010D" w:rsidRDefault="00B4010D" w:rsidP="00044F24">
      <w:pPr>
        <w:numPr>
          <w:ilvl w:val="0"/>
          <w:numId w:val="3"/>
        </w:numPr>
        <w:ind w:right="85" w:hanging="164"/>
      </w:pPr>
      <w:r w:rsidRPr="00B4010D">
        <w:rPr>
          <w:color w:val="404040"/>
          <w:sz w:val="27"/>
          <w:szCs w:val="27"/>
          <w:bdr w:val="single" w:sz="2" w:space="0" w:color="E5E7EB" w:frame="1"/>
        </w:rPr>
        <w:t xml:space="preserve">Поселения и </w:t>
      </w:r>
      <w:proofErr w:type="spellStart"/>
      <w:r w:rsidRPr="00B4010D">
        <w:rPr>
          <w:color w:val="404040"/>
          <w:sz w:val="27"/>
          <w:szCs w:val="27"/>
          <w:bdr w:val="single" w:sz="2" w:space="0" w:color="E5E7EB" w:frame="1"/>
        </w:rPr>
        <w:t>могольник</w:t>
      </w:r>
      <w:proofErr w:type="spellEnd"/>
      <w:r w:rsidRPr="00B4010D">
        <w:rPr>
          <w:color w:val="404040"/>
          <w:sz w:val="27"/>
          <w:szCs w:val="27"/>
          <w:bdr w:val="single" w:sz="2" w:space="0" w:color="E5E7EB" w:frame="1"/>
        </w:rPr>
        <w:t xml:space="preserve"> средневековья</w:t>
      </w:r>
      <w:r>
        <w:rPr>
          <w:color w:val="404040"/>
          <w:sz w:val="27"/>
          <w:szCs w:val="27"/>
          <w:bdr w:val="single" w:sz="2" w:space="0" w:color="E5E7EB" w:frame="1"/>
        </w:rPr>
        <w:t>.</w:t>
      </w:r>
    </w:p>
    <w:p w:rsidR="00B4010D" w:rsidRPr="00B4010D" w:rsidRDefault="00B4010D" w:rsidP="00044F24">
      <w:pPr>
        <w:numPr>
          <w:ilvl w:val="0"/>
          <w:numId w:val="3"/>
        </w:numPr>
        <w:ind w:right="85" w:hanging="164"/>
      </w:pPr>
      <w:r w:rsidRPr="00B4010D">
        <w:rPr>
          <w:color w:val="404040"/>
          <w:sz w:val="27"/>
          <w:szCs w:val="27"/>
          <w:bdr w:val="single" w:sz="2" w:space="0" w:color="E5E7EB" w:frame="1"/>
        </w:rPr>
        <w:t xml:space="preserve"> Древние Погребальные сооружения –курганы</w:t>
      </w:r>
      <w:r>
        <w:rPr>
          <w:color w:val="404040"/>
          <w:sz w:val="27"/>
          <w:szCs w:val="27"/>
          <w:bdr w:val="single" w:sz="2" w:space="0" w:color="E5E7EB" w:frame="1"/>
        </w:rPr>
        <w:t>.</w:t>
      </w:r>
    </w:p>
    <w:p w:rsidR="00B4010D" w:rsidRPr="00B4010D" w:rsidRDefault="00B4010D" w:rsidP="00B4010D">
      <w:pPr>
        <w:ind w:left="164" w:right="85" w:firstLine="0"/>
      </w:pPr>
      <w:r w:rsidRPr="00B4010D">
        <w:rPr>
          <w:color w:val="404040"/>
          <w:sz w:val="27"/>
          <w:szCs w:val="27"/>
          <w:bdr w:val="single" w:sz="2" w:space="0" w:color="E5E7EB" w:frame="1"/>
        </w:rPr>
        <w:t xml:space="preserve">В настоящее </w:t>
      </w:r>
      <w:proofErr w:type="gramStart"/>
      <w:r w:rsidRPr="00B4010D">
        <w:rPr>
          <w:color w:val="404040"/>
          <w:sz w:val="27"/>
          <w:szCs w:val="27"/>
          <w:bdr w:val="single" w:sz="2" w:space="0" w:color="E5E7EB" w:frame="1"/>
        </w:rPr>
        <w:t>время  статус</w:t>
      </w:r>
      <w:proofErr w:type="gramEnd"/>
      <w:r w:rsidRPr="00B4010D">
        <w:rPr>
          <w:color w:val="404040"/>
          <w:sz w:val="27"/>
          <w:szCs w:val="27"/>
          <w:bdr w:val="single" w:sz="2" w:space="0" w:color="E5E7EB" w:frame="1"/>
        </w:rPr>
        <w:t xml:space="preserve"> «Памятник истории» находится в процессе подтверждения</w:t>
      </w:r>
      <w:r>
        <w:rPr>
          <w:color w:val="404040"/>
          <w:sz w:val="27"/>
          <w:szCs w:val="27"/>
          <w:bdr w:val="single" w:sz="2" w:space="0" w:color="E5E7EB" w:frame="1"/>
        </w:rPr>
        <w:t>.</w:t>
      </w:r>
    </w:p>
    <w:p w:rsidR="00285BC7" w:rsidRDefault="001F0013">
      <w:pPr>
        <w:spacing w:after="33"/>
        <w:ind w:left="-15" w:right="85" w:firstLine="708"/>
      </w:pPr>
      <w:r>
        <w:t xml:space="preserve">Для реализации туристического потенциала необходимо выполнение следующих задач: </w:t>
      </w:r>
    </w:p>
    <w:p w:rsidR="00285BC7" w:rsidRDefault="001F0013">
      <w:pPr>
        <w:numPr>
          <w:ilvl w:val="0"/>
          <w:numId w:val="3"/>
        </w:numPr>
        <w:spacing w:after="36"/>
        <w:ind w:right="85" w:hanging="164"/>
      </w:pPr>
      <w:r>
        <w:t xml:space="preserve">развитие и реконструкция дорожной сети; </w:t>
      </w:r>
    </w:p>
    <w:p w:rsidR="00285BC7" w:rsidRDefault="001F0013">
      <w:pPr>
        <w:numPr>
          <w:ilvl w:val="0"/>
          <w:numId w:val="3"/>
        </w:numPr>
        <w:spacing w:after="33"/>
        <w:ind w:right="85" w:hanging="164"/>
      </w:pPr>
      <w:r>
        <w:t xml:space="preserve">строительство </w:t>
      </w:r>
      <w:r w:rsidR="00BF75D1">
        <w:t xml:space="preserve"> </w:t>
      </w:r>
      <w:r>
        <w:t xml:space="preserve"> </w:t>
      </w:r>
      <w:r w:rsidR="00BF75D1">
        <w:t xml:space="preserve"> </w:t>
      </w:r>
      <w:r>
        <w:t xml:space="preserve"> гостевых домов с привлечением инвесторов; </w:t>
      </w:r>
    </w:p>
    <w:p w:rsidR="00285BC7" w:rsidRDefault="001F0013">
      <w:pPr>
        <w:numPr>
          <w:ilvl w:val="0"/>
          <w:numId w:val="3"/>
        </w:numPr>
        <w:spacing w:after="33"/>
        <w:ind w:right="85" w:hanging="164"/>
      </w:pPr>
      <w:r>
        <w:t xml:space="preserve">проведение маркетинговых исследований о емкости рынка туристических услуг в округе и о предпочтительных видах рекреационной активности; </w:t>
      </w:r>
    </w:p>
    <w:p w:rsidR="00BF75D1" w:rsidRDefault="001F0013">
      <w:pPr>
        <w:numPr>
          <w:ilvl w:val="0"/>
          <w:numId w:val="3"/>
        </w:numPr>
        <w:spacing w:after="33"/>
        <w:ind w:right="85" w:hanging="164"/>
      </w:pPr>
      <w:r>
        <w:t>производство и реализация сувенирной прод</w:t>
      </w:r>
      <w:r w:rsidR="00BF75D1">
        <w:t>укции силами малых предприятий;</w:t>
      </w:r>
    </w:p>
    <w:p w:rsidR="00285BC7" w:rsidRDefault="001F0013">
      <w:pPr>
        <w:numPr>
          <w:ilvl w:val="0"/>
          <w:numId w:val="3"/>
        </w:numPr>
        <w:spacing w:after="33"/>
        <w:ind w:right="85" w:hanging="164"/>
      </w:pPr>
      <w:r>
        <w:t xml:space="preserve"> распространение информации о туристической привлекательности округа, сотрудничество с туристическими компаниями-операторами; </w:t>
      </w:r>
    </w:p>
    <w:p w:rsidR="00285BC7" w:rsidRDefault="001C4550">
      <w:pPr>
        <w:numPr>
          <w:ilvl w:val="0"/>
          <w:numId w:val="3"/>
        </w:numPr>
        <w:spacing w:after="38"/>
        <w:ind w:right="85" w:hanging="164"/>
      </w:pPr>
      <w:proofErr w:type="gramStart"/>
      <w:r>
        <w:t xml:space="preserve">проведение  </w:t>
      </w:r>
      <w:proofErr w:type="spellStart"/>
      <w:r w:rsidR="001F0013">
        <w:t>энт</w:t>
      </w:r>
      <w:r w:rsidR="00B4010D">
        <w:t>о</w:t>
      </w:r>
      <w:r w:rsidR="001F0013">
        <w:t>культурных</w:t>
      </w:r>
      <w:proofErr w:type="spellEnd"/>
      <w:proofErr w:type="gramEnd"/>
      <w:r w:rsidR="001F0013">
        <w:t xml:space="preserve"> </w:t>
      </w:r>
      <w:r w:rsidR="001F0013">
        <w:tab/>
        <w:t>меропр</w:t>
      </w:r>
      <w:r w:rsidR="00B4010D">
        <w:t xml:space="preserve">иятий, </w:t>
      </w:r>
      <w:r w:rsidR="00B4010D">
        <w:tab/>
        <w:t xml:space="preserve">фестивалей, </w:t>
      </w:r>
      <w:r w:rsidR="001F0013">
        <w:t xml:space="preserve">организация туристических маршрутов. </w:t>
      </w:r>
    </w:p>
    <w:p w:rsidR="00285BC7" w:rsidRDefault="001F0013">
      <w:pPr>
        <w:spacing w:after="0" w:line="259" w:lineRule="auto"/>
        <w:ind w:left="0" w:right="0" w:firstLine="0"/>
        <w:jc w:val="left"/>
      </w:pPr>
      <w:r>
        <w:rPr>
          <w:b/>
          <w:sz w:val="24"/>
        </w:rPr>
        <w:t xml:space="preserve"> </w:t>
      </w:r>
    </w:p>
    <w:p w:rsidR="00285BC7" w:rsidRDefault="001F0013">
      <w:pPr>
        <w:spacing w:after="0" w:line="289" w:lineRule="auto"/>
        <w:ind w:left="10" w:right="0"/>
        <w:jc w:val="center"/>
      </w:pPr>
      <w:r>
        <w:rPr>
          <w:b/>
          <w:sz w:val="32"/>
        </w:rPr>
        <w:t xml:space="preserve">Информация об исполнительно-распорядительной деятельности администрации по вопросам местного значения, закреплённым за муниципальным округом: </w:t>
      </w:r>
    </w:p>
    <w:p w:rsidR="00285BC7" w:rsidRDefault="001F0013">
      <w:pPr>
        <w:pStyle w:val="1"/>
      </w:pPr>
      <w:r>
        <w:t xml:space="preserve">ЖКХ, благоустройство и озеленение, дорожное хозяйство </w:t>
      </w:r>
    </w:p>
    <w:p w:rsidR="00285BC7" w:rsidRPr="00B077FF" w:rsidRDefault="001F0013" w:rsidP="00B077FF">
      <w:pPr>
        <w:ind w:left="-15" w:right="85" w:firstLine="708"/>
        <w:rPr>
          <w:color w:val="auto"/>
        </w:rPr>
      </w:pPr>
      <w:r>
        <w:t xml:space="preserve">В рамках областной программы «Социальный уголь» для населения в </w:t>
      </w:r>
      <w:r w:rsidR="00BF75D1">
        <w:t>Горностаевского</w:t>
      </w:r>
      <w:r>
        <w:t xml:space="preserve"> муниципальном округе, на основании заявлений граждан, копии паспорта, а также справки </w:t>
      </w:r>
      <w:r w:rsidR="00B4010D">
        <w:t xml:space="preserve"> </w:t>
      </w:r>
      <w:r>
        <w:t xml:space="preserve"> о том, что дом </w:t>
      </w:r>
      <w:r w:rsidR="00B4010D">
        <w:t>имеет печное отопление</w:t>
      </w:r>
      <w:r>
        <w:t xml:space="preserve">, в отопительный период за 2024 год было выдано </w:t>
      </w:r>
      <w:r w:rsidR="00B077FF">
        <w:rPr>
          <w:color w:val="auto"/>
        </w:rPr>
        <w:t>945</w:t>
      </w:r>
      <w:r w:rsidRPr="00B077FF">
        <w:rPr>
          <w:color w:val="auto"/>
        </w:rPr>
        <w:t xml:space="preserve"> тонн социального твердого топлива. </w:t>
      </w:r>
    </w:p>
    <w:p w:rsidR="00285BC7" w:rsidRPr="007160F2" w:rsidRDefault="001F0013" w:rsidP="00B077FF">
      <w:pPr>
        <w:ind w:left="-15" w:right="85" w:firstLine="708"/>
        <w:rPr>
          <w:color w:val="auto"/>
        </w:rPr>
      </w:pPr>
      <w:r w:rsidRPr="007160F2">
        <w:rPr>
          <w:color w:val="auto"/>
        </w:rPr>
        <w:t xml:space="preserve">В отдел ЖКХ, благоустройства и озеленения, дорожного хозяйства за 2024 год поступило </w:t>
      </w:r>
      <w:r w:rsidR="00B077FF" w:rsidRPr="007160F2">
        <w:rPr>
          <w:color w:val="auto"/>
        </w:rPr>
        <w:t>3</w:t>
      </w:r>
      <w:r w:rsidRPr="007160F2">
        <w:rPr>
          <w:color w:val="auto"/>
        </w:rPr>
        <w:t xml:space="preserve">2 обращения. Все обращения были рассмотрены, направлены письма в соответствующие структуры и своевременно предоставлены ответы </w:t>
      </w:r>
      <w:r w:rsidRPr="007160F2">
        <w:rPr>
          <w:color w:val="auto"/>
        </w:rPr>
        <w:lastRenderedPageBreak/>
        <w:t>заявителям. По тематике обращений наибольший интерес у граждан вызвали вопросы: строительства и ремонта дорог – 1</w:t>
      </w:r>
      <w:r w:rsidR="00B077FF" w:rsidRPr="007160F2">
        <w:rPr>
          <w:color w:val="auto"/>
        </w:rPr>
        <w:t>7</w:t>
      </w:r>
      <w:r w:rsidRPr="007160F2">
        <w:rPr>
          <w:color w:val="auto"/>
        </w:rPr>
        <w:t xml:space="preserve"> обращений, рейсовые перевозки – </w:t>
      </w:r>
      <w:r w:rsidR="007160F2" w:rsidRPr="007160F2">
        <w:rPr>
          <w:color w:val="auto"/>
        </w:rPr>
        <w:t>9</w:t>
      </w:r>
      <w:r w:rsidRPr="007160F2">
        <w:rPr>
          <w:color w:val="auto"/>
        </w:rPr>
        <w:t xml:space="preserve"> обращений</w:t>
      </w:r>
      <w:r w:rsidR="007160F2" w:rsidRPr="007160F2">
        <w:rPr>
          <w:color w:val="auto"/>
        </w:rPr>
        <w:t>, утилизация отходов 6</w:t>
      </w:r>
      <w:r w:rsidRPr="007160F2">
        <w:rPr>
          <w:color w:val="auto"/>
        </w:rPr>
        <w:t xml:space="preserve">, Отделом за текущий год были подготовлены </w:t>
      </w:r>
      <w:r w:rsidR="007160F2" w:rsidRPr="007160F2">
        <w:rPr>
          <w:color w:val="auto"/>
        </w:rPr>
        <w:t>3</w:t>
      </w:r>
      <w:r w:rsidRPr="007160F2">
        <w:rPr>
          <w:color w:val="auto"/>
        </w:rPr>
        <w:t xml:space="preserve"> распоряжения и </w:t>
      </w:r>
      <w:r w:rsidR="007160F2" w:rsidRPr="007160F2">
        <w:rPr>
          <w:color w:val="auto"/>
        </w:rPr>
        <w:t>10</w:t>
      </w:r>
      <w:r w:rsidRPr="007160F2">
        <w:rPr>
          <w:color w:val="auto"/>
        </w:rPr>
        <w:t xml:space="preserve"> постановлений, также подготовлено </w:t>
      </w:r>
      <w:r w:rsidR="007160F2" w:rsidRPr="007160F2">
        <w:rPr>
          <w:color w:val="auto"/>
        </w:rPr>
        <w:t>72 письма</w:t>
      </w:r>
      <w:r w:rsidRPr="007160F2">
        <w:rPr>
          <w:color w:val="auto"/>
        </w:rPr>
        <w:t xml:space="preserve">. </w:t>
      </w:r>
    </w:p>
    <w:p w:rsidR="00285BC7" w:rsidRDefault="005D59A4" w:rsidP="007160F2">
      <w:pPr>
        <w:spacing w:after="33"/>
        <w:ind w:left="-15" w:right="85" w:firstLine="708"/>
      </w:pPr>
      <w:r>
        <w:t xml:space="preserve"> </w:t>
      </w:r>
      <w:r w:rsidR="007160F2">
        <w:t xml:space="preserve"> </w:t>
      </w:r>
      <w:r>
        <w:t xml:space="preserve">  </w:t>
      </w:r>
      <w:r w:rsidR="00793EA0">
        <w:t>С</w:t>
      </w:r>
      <w:r>
        <w:t>вязи с плохим состоянием автомобильных дорог</w:t>
      </w:r>
      <w:r w:rsidRPr="005D59A4">
        <w:t xml:space="preserve"> </w:t>
      </w:r>
      <w:r w:rsidR="00793EA0">
        <w:t>н</w:t>
      </w:r>
      <w:r w:rsidRPr="005D59A4">
        <w:t xml:space="preserve">а территории Горностаевского муниципального округа не действуют   автобусные маршруты   </w:t>
      </w:r>
      <w:r>
        <w:t xml:space="preserve"> нет автобусного перевозчика</w:t>
      </w:r>
      <w:r w:rsidR="00BF75D1">
        <w:t>.</w:t>
      </w:r>
    </w:p>
    <w:p w:rsidR="004F114D" w:rsidRDefault="001F0013" w:rsidP="004F114D">
      <w:pPr>
        <w:pStyle w:val="1"/>
        <w:spacing w:after="32"/>
        <w:ind w:right="110"/>
      </w:pPr>
      <w:r>
        <w:t xml:space="preserve">Агропромышленный комплекс и продовольственная политика </w:t>
      </w:r>
    </w:p>
    <w:p w:rsidR="00285BC7" w:rsidRPr="004F114D" w:rsidRDefault="004F114D" w:rsidP="004F114D">
      <w:pPr>
        <w:pStyle w:val="1"/>
        <w:spacing w:after="32"/>
        <w:ind w:right="110"/>
        <w:rPr>
          <w:color w:val="FF0000"/>
        </w:rPr>
      </w:pPr>
      <w:r w:rsidRPr="004F114D">
        <w:rPr>
          <w:color w:val="FF0000"/>
        </w:rPr>
        <w:t xml:space="preserve">Общая </w:t>
      </w:r>
      <w:r w:rsidRPr="004F114D">
        <w:rPr>
          <w:color w:val="FF0000"/>
        </w:rPr>
        <w:tab/>
      </w:r>
      <w:proofErr w:type="gramStart"/>
      <w:r w:rsidRPr="004F114D">
        <w:rPr>
          <w:color w:val="FF0000"/>
        </w:rPr>
        <w:t xml:space="preserve">площадь  </w:t>
      </w:r>
      <w:r w:rsidR="001F0013" w:rsidRPr="004F114D">
        <w:rPr>
          <w:color w:val="FF0000"/>
        </w:rPr>
        <w:t>территории</w:t>
      </w:r>
      <w:proofErr w:type="gramEnd"/>
      <w:r w:rsidR="001F0013" w:rsidRPr="004F114D">
        <w:rPr>
          <w:color w:val="FF0000"/>
        </w:rPr>
        <w:t xml:space="preserve"> </w:t>
      </w:r>
    </w:p>
    <w:p w:rsidR="00285BC7" w:rsidRDefault="00BF75D1">
      <w:pPr>
        <w:spacing w:after="29"/>
        <w:ind w:left="-5" w:right="85"/>
      </w:pPr>
      <w:r>
        <w:t>Горностаевского</w:t>
      </w:r>
      <w:r w:rsidR="001F0013">
        <w:t xml:space="preserve"> муниципального округа составляет </w:t>
      </w:r>
      <w:r w:rsidR="004F114D">
        <w:t>101770</w:t>
      </w:r>
      <w:r w:rsidR="001F0013">
        <w:t xml:space="preserve"> гектаров, в том числе площадь пашни </w:t>
      </w:r>
      <w:proofErr w:type="gramStart"/>
      <w:r w:rsidR="004F114D">
        <w:t>85596</w:t>
      </w:r>
      <w:r w:rsidR="001F0013">
        <w:t xml:space="preserve">  гектар</w:t>
      </w:r>
      <w:proofErr w:type="gramEnd"/>
      <w:r w:rsidR="001F0013">
        <w:t xml:space="preserve">, посевные площади занимают  </w:t>
      </w:r>
      <w:r w:rsidR="004F114D">
        <w:t>59917</w:t>
      </w:r>
      <w:r w:rsidR="001F0013">
        <w:t xml:space="preserve"> гектар, то есть площадь неиспользуемой пашни составляет </w:t>
      </w:r>
      <w:r w:rsidR="004F114D">
        <w:t>12300</w:t>
      </w:r>
      <w:r w:rsidR="001F0013">
        <w:t xml:space="preserve">  гектар – основная площадь неиспользуемой пашни находится </w:t>
      </w:r>
      <w:r w:rsidR="004F114D">
        <w:t>под военными РФ в 15 километровой зоне боевого соприкосновения</w:t>
      </w:r>
      <w:r w:rsidR="001F0013">
        <w:t xml:space="preserve">, которые не обрабатываются уже </w:t>
      </w:r>
      <w:r w:rsidR="00793EA0">
        <w:t xml:space="preserve">три </w:t>
      </w:r>
      <w:r w:rsidR="004F114D">
        <w:t>года</w:t>
      </w:r>
      <w:r w:rsidR="001F0013">
        <w:t xml:space="preserve"> </w:t>
      </w:r>
      <w:r w:rsidR="004F114D">
        <w:t xml:space="preserve"> </w:t>
      </w:r>
      <w:r w:rsidR="001F0013">
        <w:t xml:space="preserve">, </w:t>
      </w:r>
      <w:r w:rsidR="004F114D">
        <w:t xml:space="preserve">имеются </w:t>
      </w:r>
      <w:r w:rsidR="001F0013">
        <w:t xml:space="preserve"> земельные участки, </w:t>
      </w:r>
      <w:r w:rsidR="004F114D">
        <w:t xml:space="preserve"> </w:t>
      </w:r>
      <w:r w:rsidR="001F0013">
        <w:t xml:space="preserve"> неоформленной коллективно-долевой собственностью.  </w:t>
      </w:r>
    </w:p>
    <w:p w:rsidR="00285BC7" w:rsidRDefault="001F0013">
      <w:pPr>
        <w:spacing w:after="32"/>
        <w:ind w:left="-15" w:right="85" w:firstLine="708"/>
      </w:pPr>
      <w:r>
        <w:t>По состоянию на 01.</w:t>
      </w:r>
      <w:r w:rsidR="004F114D">
        <w:t>12</w:t>
      </w:r>
      <w:r>
        <w:t>.202</w:t>
      </w:r>
      <w:r w:rsidR="004F114D">
        <w:t>4</w:t>
      </w:r>
      <w:r>
        <w:rPr>
          <w:b/>
        </w:rPr>
        <w:t xml:space="preserve"> </w:t>
      </w:r>
      <w:r>
        <w:t xml:space="preserve">на территории </w:t>
      </w:r>
      <w:r w:rsidR="004F114D">
        <w:t>Горностаевского</w:t>
      </w:r>
      <w:r>
        <w:t xml:space="preserve"> муниципального округа зарегистрировано </w:t>
      </w:r>
      <w:r w:rsidR="004F114D">
        <w:t>61</w:t>
      </w:r>
      <w:r>
        <w:t xml:space="preserve"> сельскохозяйственн</w:t>
      </w:r>
      <w:r w:rsidR="004F114D">
        <w:t>ое</w:t>
      </w:r>
      <w:r>
        <w:t xml:space="preserve"> предприяти</w:t>
      </w:r>
      <w:r w:rsidR="004F114D">
        <w:t>е</w:t>
      </w:r>
      <w:r>
        <w:t xml:space="preserve">, из них   деятельность осуществляют: </w:t>
      </w:r>
    </w:p>
    <w:p w:rsidR="00285BC7" w:rsidRDefault="004F114D">
      <w:pPr>
        <w:numPr>
          <w:ilvl w:val="0"/>
          <w:numId w:val="5"/>
        </w:numPr>
        <w:spacing w:after="35"/>
        <w:ind w:right="85" w:hanging="164"/>
      </w:pPr>
      <w:r>
        <w:t>8</w:t>
      </w:r>
      <w:r w:rsidR="001F0013">
        <w:t xml:space="preserve"> юридических лиц;  </w:t>
      </w:r>
    </w:p>
    <w:p w:rsidR="004F114D" w:rsidRDefault="004F114D">
      <w:pPr>
        <w:numPr>
          <w:ilvl w:val="0"/>
          <w:numId w:val="5"/>
        </w:numPr>
        <w:spacing w:after="35"/>
        <w:ind w:right="85" w:hanging="164"/>
      </w:pPr>
      <w:r>
        <w:t>17 крестьянских</w:t>
      </w:r>
      <w:r w:rsidR="00DB30BE">
        <w:t xml:space="preserve"> фермерских хозяйст</w:t>
      </w:r>
      <w:r w:rsidR="001C4550">
        <w:t>в</w:t>
      </w:r>
      <w:r>
        <w:t>;</w:t>
      </w:r>
    </w:p>
    <w:p w:rsidR="004F114D" w:rsidRDefault="004F114D">
      <w:pPr>
        <w:numPr>
          <w:ilvl w:val="0"/>
          <w:numId w:val="5"/>
        </w:numPr>
        <w:spacing w:after="35"/>
        <w:ind w:right="85" w:hanging="164"/>
      </w:pPr>
      <w:r>
        <w:t>2 хлебопекарни;</w:t>
      </w:r>
    </w:p>
    <w:p w:rsidR="00285BC7" w:rsidRDefault="004F114D">
      <w:pPr>
        <w:numPr>
          <w:ilvl w:val="0"/>
          <w:numId w:val="5"/>
        </w:numPr>
        <w:ind w:right="85" w:hanging="164"/>
      </w:pPr>
      <w:r>
        <w:t>34</w:t>
      </w:r>
      <w:r w:rsidR="001F0013">
        <w:t xml:space="preserve"> индивидуальных предпринимателей. </w:t>
      </w:r>
    </w:p>
    <w:p w:rsidR="00285BC7" w:rsidRDefault="001F0013">
      <w:pPr>
        <w:ind w:left="-15" w:right="85" w:firstLine="708"/>
      </w:pPr>
      <w:r>
        <w:t>Основными направлениями деятельности сельскохозяйственных предпр</w:t>
      </w:r>
      <w:r w:rsidR="00793EA0">
        <w:t>иятий являются растениеводство. В этой</w:t>
      </w:r>
      <w:r>
        <w:t xml:space="preserve"> сфер</w:t>
      </w:r>
      <w:r w:rsidR="00793EA0">
        <w:t>е</w:t>
      </w:r>
      <w:r>
        <w:t xml:space="preserve"> работает </w:t>
      </w:r>
      <w:r w:rsidR="0020079E">
        <w:t>157 человек</w:t>
      </w:r>
      <w:r>
        <w:t xml:space="preserve">. </w:t>
      </w:r>
      <w:r w:rsidR="00793EA0">
        <w:t xml:space="preserve"> </w:t>
      </w:r>
    </w:p>
    <w:p w:rsidR="00793EA0" w:rsidRDefault="00793EA0">
      <w:pPr>
        <w:ind w:left="-15" w:right="85" w:firstLine="708"/>
      </w:pPr>
      <w:r>
        <w:t>Под урожай 2024 года было</w:t>
      </w:r>
      <w:r w:rsidR="00155BAF">
        <w:t xml:space="preserve"> посея</w:t>
      </w:r>
      <w:r>
        <w:t>но 10590га озимых культур:</w:t>
      </w:r>
    </w:p>
    <w:p w:rsidR="00793EA0" w:rsidRDefault="00793EA0">
      <w:pPr>
        <w:ind w:left="-15" w:right="85" w:firstLine="708"/>
      </w:pPr>
      <w:r>
        <w:t>Озимой пшеницы 6652 га</w:t>
      </w:r>
    </w:p>
    <w:p w:rsidR="00793EA0" w:rsidRDefault="00793EA0">
      <w:pPr>
        <w:ind w:left="-15" w:right="85" w:firstLine="708"/>
      </w:pPr>
      <w:r>
        <w:t>Озимого ячменя 3868га</w:t>
      </w:r>
    </w:p>
    <w:p w:rsidR="00793EA0" w:rsidRDefault="00793EA0">
      <w:pPr>
        <w:ind w:left="-15" w:right="85" w:firstLine="708"/>
      </w:pPr>
      <w:r>
        <w:t>Озимого рапса 70га</w:t>
      </w:r>
    </w:p>
    <w:p w:rsidR="0023047D" w:rsidRDefault="0023047D">
      <w:pPr>
        <w:ind w:left="-15" w:right="85" w:firstLine="708"/>
      </w:pPr>
      <w:r>
        <w:t>Средняя урожайность</w:t>
      </w:r>
      <w:r w:rsidR="00155BAF">
        <w:t>:</w:t>
      </w:r>
      <w:r>
        <w:t xml:space="preserve"> озимой пшеницы </w:t>
      </w:r>
      <w:r w:rsidR="00155BAF">
        <w:t>26ц/га, ячменя 18ц/га, рапса 7,4ц/га</w:t>
      </w:r>
    </w:p>
    <w:p w:rsidR="009D220F" w:rsidRPr="009D220F" w:rsidRDefault="001F0013" w:rsidP="009D220F">
      <w:pPr>
        <w:ind w:left="-5" w:right="85"/>
        <w:rPr>
          <w:color w:val="auto"/>
        </w:rPr>
      </w:pPr>
      <w:r w:rsidRPr="00155BAF">
        <w:rPr>
          <w:color w:val="auto"/>
        </w:rPr>
        <w:t>В 2024 году сельхозпроизводители района собрали более 1</w:t>
      </w:r>
      <w:r w:rsidR="00793EA0" w:rsidRPr="00155BAF">
        <w:rPr>
          <w:color w:val="auto"/>
        </w:rPr>
        <w:t>0</w:t>
      </w:r>
      <w:r w:rsidRPr="00155BAF">
        <w:rPr>
          <w:color w:val="auto"/>
        </w:rPr>
        <w:t xml:space="preserve">0 тысяч тонн зерна при средней урожайности </w:t>
      </w:r>
      <w:r w:rsidR="00155BAF" w:rsidRPr="00155BAF">
        <w:rPr>
          <w:color w:val="auto"/>
        </w:rPr>
        <w:t>22</w:t>
      </w:r>
      <w:r w:rsidRPr="00155BAF">
        <w:rPr>
          <w:color w:val="auto"/>
        </w:rPr>
        <w:t xml:space="preserve"> ц/га. Передовыми хозяйствами по показателям являются </w:t>
      </w:r>
      <w:proofErr w:type="gramStart"/>
      <w:r w:rsidRPr="00155BAF">
        <w:rPr>
          <w:color w:val="auto"/>
        </w:rPr>
        <w:t xml:space="preserve">ООО </w:t>
      </w:r>
      <w:r w:rsidR="00155BAF" w:rsidRPr="00155BAF">
        <w:rPr>
          <w:color w:val="auto"/>
        </w:rPr>
        <w:t xml:space="preserve"> «</w:t>
      </w:r>
      <w:proofErr w:type="gramEnd"/>
      <w:r w:rsidRPr="00155BAF">
        <w:rPr>
          <w:color w:val="auto"/>
        </w:rPr>
        <w:t xml:space="preserve"> </w:t>
      </w:r>
      <w:r w:rsidR="00155BAF" w:rsidRPr="00155BAF">
        <w:rPr>
          <w:color w:val="auto"/>
        </w:rPr>
        <w:t>Дружба</w:t>
      </w:r>
      <w:r w:rsidRPr="00155BAF">
        <w:rPr>
          <w:color w:val="auto"/>
        </w:rPr>
        <w:t xml:space="preserve">», </w:t>
      </w:r>
      <w:r w:rsidR="00155BAF" w:rsidRPr="00155BAF">
        <w:rPr>
          <w:color w:val="auto"/>
        </w:rPr>
        <w:t xml:space="preserve"> </w:t>
      </w:r>
      <w:r w:rsidRPr="00155BAF">
        <w:rPr>
          <w:color w:val="auto"/>
        </w:rPr>
        <w:t xml:space="preserve"> у них самая высокая урожайность составила – 4</w:t>
      </w:r>
      <w:r w:rsidR="00155BAF" w:rsidRPr="00155BAF">
        <w:rPr>
          <w:color w:val="auto"/>
        </w:rPr>
        <w:t>0</w:t>
      </w:r>
      <w:r w:rsidRPr="00155BAF">
        <w:rPr>
          <w:color w:val="auto"/>
        </w:rPr>
        <w:t xml:space="preserve"> ц/га.,    ООО «</w:t>
      </w:r>
      <w:proofErr w:type="spellStart"/>
      <w:r w:rsidR="00155BAF" w:rsidRPr="00155BAF">
        <w:rPr>
          <w:color w:val="auto"/>
        </w:rPr>
        <w:t>Вината</w:t>
      </w:r>
      <w:proofErr w:type="spellEnd"/>
      <w:r w:rsidRPr="00155BAF">
        <w:rPr>
          <w:color w:val="auto"/>
        </w:rPr>
        <w:t xml:space="preserve">» </w:t>
      </w:r>
      <w:r w:rsidR="00155BAF" w:rsidRPr="00155BAF">
        <w:rPr>
          <w:color w:val="auto"/>
        </w:rPr>
        <w:t xml:space="preserve"> </w:t>
      </w:r>
      <w:r w:rsidRPr="00155BAF">
        <w:rPr>
          <w:color w:val="auto"/>
        </w:rPr>
        <w:t xml:space="preserve">, максимальная урожайность  составила – </w:t>
      </w:r>
      <w:r w:rsidR="00155BAF" w:rsidRPr="00155BAF">
        <w:rPr>
          <w:color w:val="auto"/>
        </w:rPr>
        <w:t>35</w:t>
      </w:r>
      <w:r w:rsidRPr="00155BAF">
        <w:rPr>
          <w:color w:val="auto"/>
        </w:rPr>
        <w:t xml:space="preserve">ц/га, </w:t>
      </w:r>
      <w:r w:rsidR="00155BAF" w:rsidRPr="00155BAF">
        <w:rPr>
          <w:color w:val="auto"/>
        </w:rPr>
        <w:t xml:space="preserve"> под яровые засеяно в 2024году 9567га из них подсолнечник 8768га средняя урожайность 6ц/га.</w:t>
      </w:r>
      <w:r w:rsidR="009D220F" w:rsidRPr="009D220F">
        <w:rPr>
          <w:color w:val="FF0000"/>
        </w:rPr>
        <w:t xml:space="preserve"> </w:t>
      </w:r>
      <w:r w:rsidR="009D220F" w:rsidRPr="009D220F">
        <w:rPr>
          <w:color w:val="auto"/>
        </w:rPr>
        <w:t xml:space="preserve">В 2024 году посеяно озимых культур на площади более 22862  </w:t>
      </w:r>
      <w:r w:rsidR="002F73FE">
        <w:rPr>
          <w:color w:val="auto"/>
        </w:rPr>
        <w:t xml:space="preserve"> га под урожай 2025г.</w:t>
      </w:r>
    </w:p>
    <w:p w:rsidR="00285BC7" w:rsidRPr="00155BAF" w:rsidRDefault="00285BC7" w:rsidP="00155BAF">
      <w:pPr>
        <w:spacing w:after="32"/>
        <w:ind w:left="-15" w:right="85" w:firstLine="708"/>
        <w:rPr>
          <w:color w:val="auto"/>
        </w:rPr>
      </w:pPr>
    </w:p>
    <w:p w:rsidR="00285BC7" w:rsidRPr="00155BAF" w:rsidRDefault="001F0013">
      <w:pPr>
        <w:spacing w:after="34"/>
        <w:ind w:left="-5" w:right="85"/>
        <w:rPr>
          <w:szCs w:val="28"/>
        </w:rPr>
      </w:pPr>
      <w:r w:rsidRPr="00155BAF">
        <w:rPr>
          <w:szCs w:val="28"/>
        </w:rPr>
        <w:lastRenderedPageBreak/>
        <w:t>В личных подсобных хозяйствах по сельской местности по состоянию на 01.</w:t>
      </w:r>
      <w:r w:rsidR="0020079E" w:rsidRPr="00155BAF">
        <w:rPr>
          <w:szCs w:val="28"/>
        </w:rPr>
        <w:t>12</w:t>
      </w:r>
      <w:r w:rsidRPr="00155BAF">
        <w:rPr>
          <w:szCs w:val="28"/>
        </w:rPr>
        <w:t>.202</w:t>
      </w:r>
      <w:r w:rsidR="0020079E" w:rsidRPr="00155BAF">
        <w:rPr>
          <w:szCs w:val="28"/>
        </w:rPr>
        <w:t>4</w:t>
      </w:r>
      <w:r w:rsidRPr="00155BAF">
        <w:rPr>
          <w:szCs w:val="28"/>
        </w:rPr>
        <w:t xml:space="preserve"> года имеется </w:t>
      </w:r>
      <w:r w:rsidR="0020079E" w:rsidRPr="00155BAF">
        <w:rPr>
          <w:szCs w:val="28"/>
        </w:rPr>
        <w:t>250</w:t>
      </w:r>
      <w:r w:rsidRPr="00155BAF">
        <w:rPr>
          <w:szCs w:val="28"/>
        </w:rPr>
        <w:t xml:space="preserve"> голов КРС, в </w:t>
      </w:r>
      <w:proofErr w:type="spellStart"/>
      <w:r w:rsidRPr="00155BAF">
        <w:rPr>
          <w:szCs w:val="28"/>
        </w:rPr>
        <w:t>т.ч</w:t>
      </w:r>
      <w:proofErr w:type="spellEnd"/>
      <w:r w:rsidRPr="00155BAF">
        <w:rPr>
          <w:szCs w:val="28"/>
        </w:rPr>
        <w:t xml:space="preserve">. коров </w:t>
      </w:r>
      <w:r w:rsidR="0020079E" w:rsidRPr="00155BAF">
        <w:rPr>
          <w:szCs w:val="28"/>
        </w:rPr>
        <w:t>80</w:t>
      </w:r>
      <w:r w:rsidRPr="00155BAF">
        <w:rPr>
          <w:szCs w:val="28"/>
        </w:rPr>
        <w:t xml:space="preserve"> голов, свиней </w:t>
      </w:r>
      <w:r w:rsidR="0020079E" w:rsidRPr="00155BAF">
        <w:rPr>
          <w:szCs w:val="28"/>
        </w:rPr>
        <w:t>1700</w:t>
      </w:r>
      <w:r w:rsidRPr="00155BAF">
        <w:rPr>
          <w:szCs w:val="28"/>
        </w:rPr>
        <w:t xml:space="preserve"> голов, </w:t>
      </w:r>
      <w:r w:rsidR="0020079E" w:rsidRPr="00155BAF">
        <w:rPr>
          <w:szCs w:val="28"/>
        </w:rPr>
        <w:t>247 овец</w:t>
      </w:r>
      <w:r w:rsidRPr="00155BAF">
        <w:rPr>
          <w:szCs w:val="28"/>
        </w:rPr>
        <w:t xml:space="preserve">.  </w:t>
      </w:r>
      <w:r w:rsidRPr="00155BAF">
        <w:rPr>
          <w:b/>
          <w:szCs w:val="28"/>
        </w:rPr>
        <w:t xml:space="preserve"> </w:t>
      </w:r>
    </w:p>
    <w:p w:rsidR="00285BC7" w:rsidRPr="00155BAF" w:rsidRDefault="00155BAF">
      <w:pPr>
        <w:spacing w:after="32"/>
        <w:ind w:left="-5" w:right="85"/>
        <w:rPr>
          <w:color w:val="FF0000"/>
          <w:szCs w:val="28"/>
        </w:rPr>
      </w:pPr>
      <w:r>
        <w:rPr>
          <w:color w:val="FF0000"/>
          <w:szCs w:val="28"/>
        </w:rPr>
        <w:t xml:space="preserve"> </w:t>
      </w:r>
    </w:p>
    <w:p w:rsidR="00285BC7" w:rsidRDefault="00285BC7">
      <w:pPr>
        <w:spacing w:after="46" w:line="259" w:lineRule="auto"/>
        <w:ind w:left="2" w:right="0" w:firstLine="0"/>
        <w:jc w:val="left"/>
      </w:pPr>
    </w:p>
    <w:p w:rsidR="00285BC7" w:rsidRDefault="001F0013">
      <w:pPr>
        <w:spacing w:after="95" w:line="259" w:lineRule="auto"/>
        <w:ind w:left="0" w:right="0" w:firstLine="0"/>
        <w:jc w:val="left"/>
      </w:pPr>
      <w:r>
        <w:rPr>
          <w:b/>
          <w:sz w:val="24"/>
        </w:rPr>
        <w:t xml:space="preserve"> </w:t>
      </w:r>
    </w:p>
    <w:p w:rsidR="00285BC7" w:rsidRDefault="001F0013">
      <w:pPr>
        <w:spacing w:after="13" w:line="291" w:lineRule="auto"/>
        <w:ind w:left="-15" w:right="0" w:firstLine="0"/>
        <w:jc w:val="left"/>
      </w:pPr>
      <w:r>
        <w:rPr>
          <w:b/>
        </w:rPr>
        <w:t xml:space="preserve">Производство хлебобулочных и мучных кондитерских изделий: </w:t>
      </w:r>
    </w:p>
    <w:p w:rsidR="00285BC7" w:rsidRPr="009D220F" w:rsidRDefault="001F0013" w:rsidP="009D220F">
      <w:pPr>
        <w:ind w:left="-5" w:right="85"/>
        <w:rPr>
          <w:color w:val="auto"/>
        </w:rPr>
      </w:pPr>
      <w:r w:rsidRPr="009D220F">
        <w:rPr>
          <w:color w:val="auto"/>
        </w:rPr>
        <w:t xml:space="preserve">Пекарня ИП </w:t>
      </w:r>
      <w:proofErr w:type="spellStart"/>
      <w:r w:rsidR="0020079E" w:rsidRPr="009D220F">
        <w:rPr>
          <w:color w:val="auto"/>
        </w:rPr>
        <w:t>Лютяница</w:t>
      </w:r>
      <w:proofErr w:type="spellEnd"/>
      <w:r w:rsidR="0020079E" w:rsidRPr="009D220F">
        <w:rPr>
          <w:color w:val="auto"/>
        </w:rPr>
        <w:t xml:space="preserve"> С.А</w:t>
      </w:r>
      <w:r w:rsidRPr="009D220F">
        <w:rPr>
          <w:color w:val="auto"/>
        </w:rPr>
        <w:t>. - выпускает 1</w:t>
      </w:r>
      <w:r w:rsidR="007A5B7F" w:rsidRPr="009D220F">
        <w:rPr>
          <w:color w:val="auto"/>
        </w:rPr>
        <w:t>1</w:t>
      </w:r>
      <w:r w:rsidRPr="009D220F">
        <w:rPr>
          <w:color w:val="auto"/>
        </w:rPr>
        <w:t xml:space="preserve"> видов хлебобулочных изделий, в 2024 г</w:t>
      </w:r>
      <w:r w:rsidR="009D220F" w:rsidRPr="009D220F">
        <w:rPr>
          <w:color w:val="auto"/>
        </w:rPr>
        <w:t>оду</w:t>
      </w:r>
      <w:r w:rsidRPr="009D220F">
        <w:rPr>
          <w:color w:val="auto"/>
        </w:rPr>
        <w:t xml:space="preserve">. произведено </w:t>
      </w:r>
      <w:r w:rsidR="007A5B7F" w:rsidRPr="009D220F">
        <w:rPr>
          <w:color w:val="auto"/>
        </w:rPr>
        <w:t>62</w:t>
      </w:r>
      <w:r w:rsidRPr="009D220F">
        <w:rPr>
          <w:color w:val="auto"/>
        </w:rPr>
        <w:t xml:space="preserve">,3 тонн продукции. Мини-пекарня ИП </w:t>
      </w:r>
      <w:proofErr w:type="spellStart"/>
      <w:r w:rsidR="00F0609E" w:rsidRPr="009D220F">
        <w:rPr>
          <w:color w:val="auto"/>
        </w:rPr>
        <w:t>Мосунов</w:t>
      </w:r>
      <w:proofErr w:type="spellEnd"/>
      <w:r w:rsidR="00F0609E" w:rsidRPr="009D220F">
        <w:rPr>
          <w:color w:val="auto"/>
        </w:rPr>
        <w:t xml:space="preserve"> П.Ю</w:t>
      </w:r>
      <w:r w:rsidRPr="009D220F">
        <w:rPr>
          <w:color w:val="auto"/>
        </w:rPr>
        <w:t xml:space="preserve">. - выпускает </w:t>
      </w:r>
      <w:r w:rsidR="009D220F" w:rsidRPr="009D220F">
        <w:rPr>
          <w:color w:val="auto"/>
        </w:rPr>
        <w:t>6 видов хлебобулочных изделий</w:t>
      </w:r>
      <w:r w:rsidRPr="009D220F">
        <w:rPr>
          <w:color w:val="auto"/>
        </w:rPr>
        <w:t xml:space="preserve">, в 2024 г. произведено </w:t>
      </w:r>
      <w:r w:rsidR="007A5B7F" w:rsidRPr="009D220F">
        <w:rPr>
          <w:color w:val="auto"/>
        </w:rPr>
        <w:t>29.4</w:t>
      </w:r>
      <w:r w:rsidRPr="009D220F">
        <w:rPr>
          <w:color w:val="auto"/>
        </w:rPr>
        <w:t xml:space="preserve"> тонн продукции.  </w:t>
      </w:r>
      <w:r w:rsidRPr="009D220F">
        <w:rPr>
          <w:color w:val="auto"/>
          <w:sz w:val="24"/>
        </w:rPr>
        <w:t xml:space="preserve"> </w:t>
      </w:r>
    </w:p>
    <w:p w:rsidR="00285BC7" w:rsidRPr="009D220F" w:rsidRDefault="00285BC7" w:rsidP="009D220F">
      <w:pPr>
        <w:ind w:left="0" w:right="85" w:firstLine="0"/>
        <w:rPr>
          <w:color w:val="FF0000"/>
        </w:rPr>
      </w:pPr>
    </w:p>
    <w:p w:rsidR="007F0A8B" w:rsidRPr="007F0A8B" w:rsidRDefault="001F0013" w:rsidP="00390152">
      <w:pPr>
        <w:jc w:val="left"/>
        <w:rPr>
          <w:rFonts w:eastAsia="Calibri"/>
          <w:b/>
          <w:color w:val="auto"/>
          <w:szCs w:val="28"/>
          <w:lang w:eastAsia="en-US"/>
        </w:rPr>
      </w:pPr>
      <w:r>
        <w:rPr>
          <w:b/>
        </w:rPr>
        <w:t xml:space="preserve">Гражданская оборона, чрезвычайные ситуации, мобилизационная работа и безопасность </w:t>
      </w:r>
      <w:r w:rsidR="007F0A8B" w:rsidRPr="007F0A8B">
        <w:rPr>
          <w:rFonts w:eastAsia="Calibri"/>
          <w:b/>
          <w:color w:val="auto"/>
          <w:szCs w:val="28"/>
          <w:lang w:eastAsia="en-US"/>
        </w:rPr>
        <w:t>Гражданская оборона, чрезвычайные ситуации, мобилизационная работа и безопасность</w:t>
      </w:r>
    </w:p>
    <w:p w:rsidR="007F0A8B" w:rsidRPr="007F0A8B" w:rsidRDefault="007F0A8B" w:rsidP="007F0A8B">
      <w:pPr>
        <w:spacing w:after="0" w:line="240" w:lineRule="auto"/>
        <w:ind w:left="0" w:right="0" w:firstLine="709"/>
        <w:rPr>
          <w:rFonts w:eastAsia="Calibri"/>
          <w:color w:val="auto"/>
          <w:szCs w:val="28"/>
          <w:lang w:eastAsia="en-US"/>
        </w:rPr>
      </w:pPr>
      <w:r w:rsidRPr="007F0A8B">
        <w:rPr>
          <w:rFonts w:eastAsia="Calibri"/>
          <w:color w:val="auto"/>
          <w:szCs w:val="28"/>
          <w:lang w:eastAsia="en-US"/>
        </w:rPr>
        <w:t xml:space="preserve">1. Организация и осуществление мероприятий по гражданской и территориальной обороне: </w:t>
      </w:r>
    </w:p>
    <w:p w:rsidR="007F0A8B" w:rsidRPr="007F0A8B" w:rsidRDefault="007F0A8B" w:rsidP="007F0A8B">
      <w:pPr>
        <w:spacing w:after="0" w:line="240" w:lineRule="auto"/>
        <w:ind w:left="0" w:right="0" w:firstLine="709"/>
        <w:rPr>
          <w:rFonts w:eastAsia="Calibri"/>
          <w:color w:val="auto"/>
          <w:szCs w:val="28"/>
          <w:lang w:eastAsia="en-US"/>
        </w:rPr>
      </w:pPr>
      <w:r w:rsidRPr="007F0A8B">
        <w:rPr>
          <w:rFonts w:eastAsia="Calibri"/>
          <w:color w:val="auto"/>
          <w:szCs w:val="28"/>
          <w:lang w:eastAsia="en-US"/>
        </w:rPr>
        <w:t xml:space="preserve">- разработано 5 муниципальных правовых актов в области гражданской обороны; </w:t>
      </w:r>
    </w:p>
    <w:p w:rsidR="007F0A8B" w:rsidRPr="007F0A8B" w:rsidRDefault="007F0A8B" w:rsidP="007F0A8B">
      <w:pPr>
        <w:spacing w:after="0" w:line="240" w:lineRule="auto"/>
        <w:ind w:left="0" w:right="0" w:firstLine="709"/>
        <w:rPr>
          <w:rFonts w:eastAsia="Calibri"/>
          <w:color w:val="auto"/>
          <w:szCs w:val="28"/>
          <w:lang w:eastAsia="en-US"/>
        </w:rPr>
      </w:pPr>
      <w:r w:rsidRPr="007F0A8B">
        <w:rPr>
          <w:rFonts w:eastAsia="Calibri"/>
          <w:color w:val="auto"/>
          <w:szCs w:val="28"/>
          <w:lang w:eastAsia="en-US"/>
        </w:rPr>
        <w:t xml:space="preserve">- создан полный перечень заглубленных помещений муниципального округа; </w:t>
      </w:r>
    </w:p>
    <w:p w:rsidR="007F0A8B" w:rsidRPr="007F0A8B" w:rsidRDefault="007F0A8B" w:rsidP="007F0A8B">
      <w:pPr>
        <w:spacing w:after="0" w:line="240" w:lineRule="auto"/>
        <w:ind w:left="0" w:right="0" w:firstLine="709"/>
        <w:rPr>
          <w:rFonts w:eastAsia="Calibri"/>
          <w:color w:val="auto"/>
          <w:szCs w:val="28"/>
          <w:lang w:eastAsia="en-US"/>
        </w:rPr>
      </w:pPr>
      <w:r w:rsidRPr="007F0A8B">
        <w:rPr>
          <w:rFonts w:eastAsia="Calibri"/>
          <w:color w:val="auto"/>
          <w:szCs w:val="28"/>
          <w:lang w:eastAsia="en-US"/>
        </w:rPr>
        <w:t xml:space="preserve">- создаётся список ответственных лиц по ГО и ЧС в организациях и учреждениях Горностаевского муниципального округа; </w:t>
      </w:r>
    </w:p>
    <w:p w:rsidR="007F0A8B" w:rsidRPr="007F0A8B" w:rsidRDefault="007F0A8B" w:rsidP="007F0A8B">
      <w:pPr>
        <w:spacing w:after="0" w:line="240" w:lineRule="auto"/>
        <w:ind w:left="0" w:right="0" w:firstLine="709"/>
        <w:rPr>
          <w:rFonts w:eastAsia="Calibri"/>
          <w:color w:val="auto"/>
          <w:szCs w:val="28"/>
          <w:lang w:eastAsia="en-US"/>
        </w:rPr>
      </w:pPr>
      <w:r w:rsidRPr="007F0A8B">
        <w:rPr>
          <w:rFonts w:eastAsia="Calibri"/>
          <w:color w:val="auto"/>
          <w:szCs w:val="28"/>
          <w:lang w:eastAsia="en-US"/>
        </w:rPr>
        <w:t xml:space="preserve">- разработан проект плана работы Эвакуационной комиссии для работы комиссии; </w:t>
      </w:r>
    </w:p>
    <w:p w:rsidR="007F0A8B" w:rsidRPr="007F0A8B" w:rsidRDefault="007F0A8B" w:rsidP="007F0A8B">
      <w:pPr>
        <w:spacing w:after="0" w:line="240" w:lineRule="auto"/>
        <w:ind w:left="0" w:right="0" w:firstLine="709"/>
        <w:rPr>
          <w:rFonts w:eastAsia="Calibri"/>
          <w:color w:val="auto"/>
          <w:szCs w:val="28"/>
          <w:lang w:eastAsia="en-US"/>
        </w:rPr>
      </w:pPr>
      <w:r w:rsidRPr="007F0A8B">
        <w:rPr>
          <w:rFonts w:eastAsia="Calibri"/>
          <w:color w:val="auto"/>
          <w:szCs w:val="28"/>
          <w:lang w:eastAsia="en-US"/>
        </w:rPr>
        <w:t xml:space="preserve">- подготовлен порядок проведения Эвакуационных мероприятий при угрозе возникновения ЧС для работы комиссии; </w:t>
      </w:r>
    </w:p>
    <w:p w:rsidR="007F0A8B" w:rsidRPr="007F0A8B" w:rsidRDefault="007F0A8B" w:rsidP="007F0A8B">
      <w:pPr>
        <w:spacing w:after="0" w:line="240" w:lineRule="auto"/>
        <w:ind w:left="0" w:right="0" w:firstLine="709"/>
        <w:rPr>
          <w:rFonts w:eastAsia="Calibri"/>
          <w:color w:val="auto"/>
          <w:szCs w:val="28"/>
          <w:lang w:eastAsia="en-US"/>
        </w:rPr>
      </w:pPr>
      <w:r w:rsidRPr="007F0A8B">
        <w:rPr>
          <w:rFonts w:eastAsia="Calibri"/>
          <w:color w:val="auto"/>
          <w:szCs w:val="28"/>
          <w:lang w:eastAsia="en-US"/>
        </w:rPr>
        <w:t>- разработан правовой акт по учебно-консультационному пункту, подготовлены лекции согласно плану и презентации.</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2. Участие в предупреждении и ликвидации последствий чрезвычайных ситуаций на территории округа: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 проведено заседание КЧС и ОПБ;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 подготовлен проект плана работы КЧС и ОПБ на 2025 год для утверждения комиссией;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 обновлён перечень «Сил и средств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 Горностаевского муниципального округа» на 2025 год;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lastRenderedPageBreak/>
        <w:t xml:space="preserve">- разрабатывается проект плана мероприятий («дорожная карта») по созданию и развитию ЕДДС.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3. Участие в профилактике терроризма и экстремизма, минимизации и ликвидации последствий их проявлений: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 разработан муниципальный правовой акт «О создании антитеррористической комиссии на территории Горностаевского муниципального округа Херсонской области».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4. Обеспечение первичных мер пожарной безопасности на территории муниципального округа: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разработаны проекты 3 муниципальных правовых актов в области пожарной безопасности;</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 - создана межведомственная комиссия по проведению инвентаризации источников наружного противопожарного водоснабжения на территории Горностаевского муниципального округа Херсонской области;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 сформирован список Силы и средства единой государственной системы предупреждения и ликвидации чрезвычайных ситуаций, привлекаемые при установлении муниципального уровня реагирования на ландшафтные (природные) пожары;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6. Разработаны проекты должностных инструкций и положение об отделе ГО ЧС. </w:t>
      </w:r>
    </w:p>
    <w:p w:rsidR="00285BC7" w:rsidRPr="007F0A8B" w:rsidRDefault="007F0A8B" w:rsidP="007F0A8B">
      <w:pPr>
        <w:spacing w:after="0" w:line="259" w:lineRule="auto"/>
        <w:ind w:left="708" w:right="0" w:firstLine="0"/>
        <w:jc w:val="left"/>
        <w:rPr>
          <w:color w:val="C00000"/>
        </w:rPr>
      </w:pPr>
      <w:r>
        <w:t xml:space="preserve"> </w:t>
      </w:r>
      <w:r w:rsidR="001F0013">
        <w:rPr>
          <w:b/>
        </w:rPr>
        <w:t xml:space="preserve"> </w:t>
      </w:r>
    </w:p>
    <w:p w:rsidR="00285BC7" w:rsidRDefault="001F0013">
      <w:pPr>
        <w:spacing w:after="35"/>
        <w:ind w:left="-15" w:right="85" w:firstLine="304"/>
      </w:pPr>
      <w:r>
        <w:rPr>
          <w:b/>
        </w:rPr>
        <w:t xml:space="preserve">Имущество, земельные отношения, архитектура и </w:t>
      </w:r>
      <w:proofErr w:type="gramStart"/>
      <w:r>
        <w:rPr>
          <w:b/>
        </w:rPr>
        <w:t xml:space="preserve">градостроительство </w:t>
      </w:r>
      <w:r>
        <w:rPr>
          <w:sz w:val="24"/>
        </w:rPr>
        <w:t xml:space="preserve"> </w:t>
      </w:r>
      <w:r>
        <w:t>На</w:t>
      </w:r>
      <w:proofErr w:type="gramEnd"/>
      <w:r>
        <w:t xml:space="preserve"> протяжении 2024 года отделом по работе с имуществом, земельными отношениями, архитектурой и градостроительства было принято </w:t>
      </w:r>
      <w:r w:rsidR="002F73FE">
        <w:t>3</w:t>
      </w:r>
      <w:r>
        <w:rPr>
          <w:b/>
        </w:rPr>
        <w:t xml:space="preserve"> </w:t>
      </w:r>
      <w:r w:rsidR="002F73FE">
        <w:t>распоряжения</w:t>
      </w:r>
      <w:r>
        <w:t xml:space="preserve">. </w:t>
      </w:r>
    </w:p>
    <w:p w:rsidR="00285BC7" w:rsidRPr="00CA198B" w:rsidRDefault="001F0013" w:rsidP="00CA198B">
      <w:pPr>
        <w:spacing w:after="35"/>
        <w:ind w:left="-5" w:right="85"/>
      </w:pPr>
      <w:r>
        <w:t xml:space="preserve">     Согласно Постановления Правительства Херсонской области от 18 августа 2023 г. №37-пп «О реализации мер социальной поддержки гражданам,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на территории Херсонской области» было принято: </w:t>
      </w:r>
    </w:p>
    <w:p w:rsidR="00285BC7" w:rsidRPr="008E6FFB" w:rsidRDefault="00CA198B" w:rsidP="008E6FFB">
      <w:pPr>
        <w:spacing w:after="32"/>
        <w:ind w:left="-5" w:right="85"/>
        <w:rPr>
          <w:color w:val="auto"/>
        </w:rPr>
      </w:pPr>
      <w:r w:rsidRPr="00CA198B">
        <w:rPr>
          <w:b/>
          <w:color w:val="auto"/>
          <w:u w:val="single" w:color="000000"/>
        </w:rPr>
        <w:t>121</w:t>
      </w:r>
      <w:r w:rsidR="001F0013" w:rsidRPr="00CA198B">
        <w:rPr>
          <w:color w:val="auto"/>
        </w:rPr>
        <w:t xml:space="preserve"> - заявлений по поврежденному жилью </w:t>
      </w:r>
      <w:r w:rsidRPr="00CA198B">
        <w:rPr>
          <w:color w:val="auto"/>
        </w:rPr>
        <w:t xml:space="preserve"> </w:t>
      </w:r>
      <w:r w:rsidR="001F0013" w:rsidRPr="00CA198B">
        <w:rPr>
          <w:color w:val="auto"/>
        </w:rPr>
        <w:t xml:space="preserve"> заявлений с принятым решением отказать в получении мер социальной поддержки. </w:t>
      </w:r>
    </w:p>
    <w:p w:rsidR="00285BC7" w:rsidRDefault="001F0013">
      <w:pPr>
        <w:spacing w:after="33"/>
        <w:ind w:left="-15" w:right="85" w:firstLine="708"/>
      </w:pPr>
      <w:r>
        <w:t xml:space="preserve">Согласно Постановления Правительства Херсонской области от 22.03.2024г. №25-пп «Об утверждении Порядка выявления и использования жилых помещений, имеющих признаки бесхозяйного имущества, на территории Херсонской области: </w:t>
      </w:r>
    </w:p>
    <w:p w:rsidR="00285BC7" w:rsidRDefault="008E6FFB" w:rsidP="008E6FFB">
      <w:pPr>
        <w:spacing w:after="34"/>
        <w:ind w:left="-5" w:right="85"/>
      </w:pPr>
      <w:r>
        <w:rPr>
          <w:b/>
          <w:u w:val="single" w:color="000000"/>
        </w:rPr>
        <w:t>825</w:t>
      </w:r>
      <w:r w:rsidR="001F0013">
        <w:t xml:space="preserve"> — объекта недвижимости жилых</w:t>
      </w:r>
      <w:r>
        <w:t xml:space="preserve"> и нежилых</w:t>
      </w:r>
      <w:r w:rsidR="001F0013">
        <w:t xml:space="preserve"> помещений</w:t>
      </w:r>
      <w:r>
        <w:t>,</w:t>
      </w:r>
      <w:r w:rsidR="001F0013">
        <w:t xml:space="preserve"> было направлено в Министерство имущественных и земельных отношений: </w:t>
      </w:r>
    </w:p>
    <w:p w:rsidR="00285BC7" w:rsidRDefault="008E6FFB">
      <w:pPr>
        <w:ind w:left="-5" w:right="85"/>
      </w:pPr>
      <w:r>
        <w:rPr>
          <w:b/>
          <w:u w:val="single" w:color="000000"/>
        </w:rPr>
        <w:t>1</w:t>
      </w:r>
      <w:r w:rsidR="001F0013">
        <w:rPr>
          <w:b/>
          <w:u w:val="single" w:color="000000"/>
        </w:rPr>
        <w:t>43</w:t>
      </w:r>
      <w:r w:rsidR="001F0013">
        <w:t xml:space="preserve"> — адресов было сформировано (акты осмотров жилых помещений, акты о не проживании, декларация, кадастровый учет, справка об отсутствии сведений, </w:t>
      </w:r>
      <w:r w:rsidR="001F0013">
        <w:lastRenderedPageBreak/>
        <w:t xml:space="preserve">сведения с БТИ о собственнике) и также направлено в Министерство имущественных и земельных отношений. </w:t>
      </w:r>
    </w:p>
    <w:p w:rsidR="00285BC7" w:rsidRDefault="001F0013">
      <w:pPr>
        <w:ind w:left="-15" w:right="85" w:firstLine="708"/>
      </w:pPr>
      <w:r>
        <w:t xml:space="preserve">Согласно Постановления Правительства Херсонской области от 10.06.2024 №75-пп «Об утверждении Положения об установлении соответствия видов разрешенного использования земельных участков и Таблицы соответствия видов разрешенного использования земельных участков»: </w:t>
      </w:r>
      <w:r w:rsidR="008E6FFB">
        <w:rPr>
          <w:b/>
          <w:u w:val="single" w:color="000000"/>
        </w:rPr>
        <w:t>35</w:t>
      </w:r>
      <w:r>
        <w:t xml:space="preserve"> — Выдано справок. </w:t>
      </w:r>
    </w:p>
    <w:p w:rsidR="00285BC7" w:rsidRDefault="001F0013" w:rsidP="008E6FFB">
      <w:pPr>
        <w:spacing w:after="32"/>
        <w:ind w:left="-15" w:right="85" w:firstLine="708"/>
      </w:pPr>
      <w:r>
        <w:t xml:space="preserve">Также отделом по работе имущественных и земельных отношений, архитектуры и градостроительства было проделано ряд работ, а именно: - Сформировано и направлено в Министерство имущественных и земельных отношений — </w:t>
      </w:r>
      <w:r w:rsidR="008E6FFB">
        <w:rPr>
          <w:b/>
          <w:u w:val="single" w:color="000000"/>
        </w:rPr>
        <w:t>825</w:t>
      </w:r>
      <w:r>
        <w:t xml:space="preserve"> деклараций об объекте имущества; - Сформированы акты описей зданий в количестве </w:t>
      </w:r>
      <w:r w:rsidR="008E6FFB">
        <w:rPr>
          <w:b/>
          <w:u w:val="single" w:color="000000"/>
        </w:rPr>
        <w:t>3</w:t>
      </w:r>
      <w:r>
        <w:rPr>
          <w:b/>
          <w:u w:val="single" w:color="000000"/>
        </w:rPr>
        <w:t>0</w:t>
      </w:r>
      <w:r w:rsidR="008E6FFB">
        <w:t xml:space="preserve"> </w:t>
      </w:r>
      <w:proofErr w:type="spellStart"/>
      <w:r w:rsidR="008E6FFB">
        <w:t>шт</w:t>
      </w:r>
      <w:proofErr w:type="spellEnd"/>
      <w:r w:rsidR="008E6FFB">
        <w:t>;</w:t>
      </w:r>
    </w:p>
    <w:p w:rsidR="008E6FFB" w:rsidRPr="007F0A8B" w:rsidRDefault="008E6FFB" w:rsidP="007F0A8B">
      <w:pPr>
        <w:ind w:left="0" w:right="85" w:firstLine="0"/>
      </w:pPr>
    </w:p>
    <w:p w:rsidR="00285BC7" w:rsidRDefault="001F0013">
      <w:pPr>
        <w:pStyle w:val="1"/>
        <w:spacing w:after="29"/>
      </w:pPr>
      <w:r>
        <w:t xml:space="preserve">Культура, туризм и молодёжная политика </w:t>
      </w:r>
    </w:p>
    <w:p w:rsidR="00CA198B" w:rsidRPr="00CA198B" w:rsidRDefault="00CA198B" w:rsidP="00CA198B">
      <w:pPr>
        <w:tabs>
          <w:tab w:val="left" w:pos="6255"/>
        </w:tabs>
        <w:spacing w:after="0" w:line="259" w:lineRule="auto"/>
        <w:ind w:left="0" w:right="0" w:firstLine="0"/>
        <w:jc w:val="center"/>
        <w:rPr>
          <w:b/>
          <w:bCs/>
          <w:color w:val="auto"/>
          <w:szCs w:val="28"/>
        </w:rPr>
      </w:pPr>
      <w:r w:rsidRPr="00CA198B">
        <w:rPr>
          <w:b/>
          <w:bCs/>
          <w:color w:val="auto"/>
          <w:szCs w:val="28"/>
        </w:rPr>
        <w:t>Отчет о проделанной работе отделом культуры, спорта, туризма и молодежной политики за 2024 – год Администрации Горностаевского муниципального округа в рамках реализации государственной молодежной политики</w:t>
      </w:r>
    </w:p>
    <w:p w:rsidR="00CA198B" w:rsidRPr="00CA198B" w:rsidRDefault="00CA198B" w:rsidP="00CA198B">
      <w:pPr>
        <w:tabs>
          <w:tab w:val="left" w:pos="6255"/>
        </w:tabs>
        <w:spacing w:after="0" w:line="259" w:lineRule="auto"/>
        <w:ind w:left="0" w:right="0" w:firstLine="0"/>
        <w:rPr>
          <w:b/>
          <w:bCs/>
          <w:color w:val="auto"/>
          <w:szCs w:val="28"/>
        </w:rPr>
      </w:pPr>
    </w:p>
    <w:p w:rsidR="00CA198B" w:rsidRPr="00CA198B" w:rsidRDefault="00CA198B" w:rsidP="00CA198B">
      <w:pPr>
        <w:tabs>
          <w:tab w:val="left" w:pos="6255"/>
        </w:tabs>
        <w:spacing w:after="0" w:line="259" w:lineRule="auto"/>
        <w:ind w:left="0" w:right="0" w:firstLine="0"/>
        <w:rPr>
          <w:color w:val="auto"/>
          <w:szCs w:val="28"/>
        </w:rPr>
      </w:pPr>
      <w:r w:rsidRPr="00CA198B">
        <w:rPr>
          <w:b/>
          <w:bCs/>
          <w:color w:val="auto"/>
          <w:szCs w:val="28"/>
        </w:rPr>
        <w:t xml:space="preserve">          - </w:t>
      </w:r>
      <w:r w:rsidRPr="00CA198B">
        <w:rPr>
          <w:color w:val="auto"/>
          <w:szCs w:val="28"/>
        </w:rPr>
        <w:t>Администрация Горностаевского муниципального округа отдел культуры, спорта, туризма и молодежной политики;</w:t>
      </w:r>
    </w:p>
    <w:p w:rsidR="00CA198B" w:rsidRPr="00CA198B" w:rsidRDefault="00CA198B" w:rsidP="00CA198B">
      <w:pPr>
        <w:tabs>
          <w:tab w:val="left" w:pos="6255"/>
        </w:tabs>
        <w:spacing w:after="0" w:line="259" w:lineRule="auto"/>
        <w:ind w:left="0" w:right="0" w:firstLine="0"/>
        <w:rPr>
          <w:color w:val="auto"/>
          <w:szCs w:val="28"/>
        </w:rPr>
      </w:pPr>
      <w:r w:rsidRPr="00CA198B">
        <w:rPr>
          <w:color w:val="auto"/>
          <w:szCs w:val="28"/>
        </w:rPr>
        <w:t xml:space="preserve">          - Сотрудник на которого возложены задачи по молодежной политики, начальник отдела культуры, спорта, туризма и молодежной политики </w:t>
      </w:r>
      <w:proofErr w:type="spellStart"/>
      <w:r w:rsidRPr="00CA198B">
        <w:rPr>
          <w:color w:val="auto"/>
          <w:szCs w:val="28"/>
        </w:rPr>
        <w:t>Гожуловский</w:t>
      </w:r>
      <w:proofErr w:type="spellEnd"/>
      <w:r w:rsidRPr="00CA198B">
        <w:rPr>
          <w:color w:val="auto"/>
          <w:szCs w:val="28"/>
        </w:rPr>
        <w:t xml:space="preserve"> Андрей Викторович, тел. +79901133243;</w:t>
      </w:r>
    </w:p>
    <w:p w:rsidR="00CA198B" w:rsidRPr="00CA198B" w:rsidRDefault="00CA198B" w:rsidP="00CA198B">
      <w:pPr>
        <w:tabs>
          <w:tab w:val="left" w:pos="6255"/>
        </w:tabs>
        <w:spacing w:after="0" w:line="259" w:lineRule="auto"/>
        <w:ind w:left="0" w:right="0" w:firstLine="0"/>
        <w:rPr>
          <w:color w:val="auto"/>
          <w:szCs w:val="28"/>
        </w:rPr>
      </w:pPr>
      <w:r w:rsidRPr="00CA198B">
        <w:rPr>
          <w:color w:val="auto"/>
          <w:szCs w:val="28"/>
        </w:rPr>
        <w:t xml:space="preserve">          - Количество молодежи в возрасте от 14 до 35 лет – примерно 800 человек.</w:t>
      </w:r>
    </w:p>
    <w:p w:rsidR="00CA198B" w:rsidRPr="00CA198B" w:rsidRDefault="00CA198B" w:rsidP="00CA198B">
      <w:pPr>
        <w:tabs>
          <w:tab w:val="left" w:pos="6255"/>
        </w:tabs>
        <w:spacing w:after="0" w:line="259" w:lineRule="auto"/>
        <w:ind w:left="0" w:right="0" w:firstLine="0"/>
        <w:rPr>
          <w:color w:val="auto"/>
          <w:szCs w:val="28"/>
        </w:rPr>
      </w:pPr>
      <w:r w:rsidRPr="00CA198B">
        <w:rPr>
          <w:color w:val="auto"/>
          <w:szCs w:val="28"/>
        </w:rPr>
        <w:t xml:space="preserve">          - На Территории Горностаевского муниципального округа функционирует МБУ ГМО «Дом культуры и отдыха»</w:t>
      </w:r>
    </w:p>
    <w:p w:rsidR="00CA198B" w:rsidRPr="00CA198B" w:rsidRDefault="00CA198B" w:rsidP="00CA198B">
      <w:pPr>
        <w:tabs>
          <w:tab w:val="left" w:pos="6255"/>
        </w:tabs>
        <w:spacing w:after="0" w:line="259" w:lineRule="auto"/>
        <w:ind w:left="0" w:right="0" w:firstLine="0"/>
        <w:rPr>
          <w:color w:val="auto"/>
          <w:szCs w:val="28"/>
        </w:rPr>
      </w:pPr>
      <w:r w:rsidRPr="00CA198B">
        <w:rPr>
          <w:color w:val="auto"/>
          <w:szCs w:val="28"/>
        </w:rPr>
        <w:t xml:space="preserve">          - На базе школ Горностаевского муниципального округа присутствуют два отделения «Движение первых», отделение «Волонтеры медики», так же в Горностаевском муниципальном округе присутствуют активисты партии «Единая Россия» и футбольная команда «Арсенал» которая участвует не только в спортивных </w:t>
      </w:r>
      <w:proofErr w:type="gramStart"/>
      <w:r w:rsidRPr="00CA198B">
        <w:rPr>
          <w:color w:val="auto"/>
          <w:szCs w:val="28"/>
        </w:rPr>
        <w:t>соревнованиях</w:t>
      </w:r>
      <w:proofErr w:type="gramEnd"/>
      <w:r w:rsidRPr="00CA198B">
        <w:rPr>
          <w:color w:val="auto"/>
          <w:szCs w:val="28"/>
        </w:rPr>
        <w:t xml:space="preserve"> но и в различных мероприятиях.</w:t>
      </w:r>
    </w:p>
    <w:p w:rsidR="00CA198B" w:rsidRPr="00CA198B" w:rsidRDefault="00CA198B" w:rsidP="00CA198B">
      <w:pPr>
        <w:tabs>
          <w:tab w:val="left" w:pos="6255"/>
        </w:tabs>
        <w:spacing w:after="0" w:line="259" w:lineRule="auto"/>
        <w:ind w:left="0" w:right="0" w:firstLine="0"/>
        <w:rPr>
          <w:color w:val="auto"/>
          <w:szCs w:val="28"/>
        </w:rPr>
      </w:pPr>
      <w:r w:rsidRPr="00CA198B">
        <w:rPr>
          <w:color w:val="auto"/>
          <w:szCs w:val="28"/>
        </w:rPr>
        <w:t xml:space="preserve">          - </w:t>
      </w:r>
      <w:proofErr w:type="spellStart"/>
      <w:r w:rsidRPr="00CA198B">
        <w:rPr>
          <w:color w:val="auto"/>
          <w:szCs w:val="28"/>
        </w:rPr>
        <w:t>Горностаевский</w:t>
      </w:r>
      <w:proofErr w:type="spellEnd"/>
      <w:r w:rsidRPr="00CA198B">
        <w:rPr>
          <w:color w:val="auto"/>
          <w:szCs w:val="28"/>
        </w:rPr>
        <w:t xml:space="preserve"> муниципальный округ проводит и принимает участие </w:t>
      </w:r>
      <w:proofErr w:type="gramStart"/>
      <w:r w:rsidRPr="00CA198B">
        <w:rPr>
          <w:color w:val="auto"/>
          <w:szCs w:val="28"/>
        </w:rPr>
        <w:t>в  различных</w:t>
      </w:r>
      <w:proofErr w:type="gramEnd"/>
      <w:r w:rsidRPr="00CA198B">
        <w:rPr>
          <w:color w:val="auto"/>
          <w:szCs w:val="28"/>
        </w:rPr>
        <w:t xml:space="preserve"> мероприятиях, из них:</w:t>
      </w:r>
    </w:p>
    <w:p w:rsidR="00CA198B" w:rsidRPr="00CA198B" w:rsidRDefault="00CA198B" w:rsidP="00CA198B">
      <w:pPr>
        <w:tabs>
          <w:tab w:val="left" w:pos="6255"/>
        </w:tabs>
        <w:spacing w:after="0" w:line="259" w:lineRule="auto"/>
        <w:ind w:left="0" w:right="0" w:firstLine="0"/>
        <w:rPr>
          <w:color w:val="auto"/>
          <w:szCs w:val="28"/>
        </w:rPr>
      </w:pPr>
      <w:r w:rsidRPr="00CA198B">
        <w:rPr>
          <w:color w:val="auto"/>
          <w:szCs w:val="28"/>
        </w:rPr>
        <w:t xml:space="preserve">          1. Чтение стихов Пушкина с присутствием Президента союза писателей Херсонской области (охват молодежи участники и присутствующие, около 100 человек)</w:t>
      </w:r>
    </w:p>
    <w:p w:rsidR="00CA198B" w:rsidRPr="00CA198B" w:rsidRDefault="00CA198B" w:rsidP="00CA198B">
      <w:pPr>
        <w:tabs>
          <w:tab w:val="left" w:pos="6255"/>
        </w:tabs>
        <w:spacing w:after="0" w:line="259" w:lineRule="auto"/>
        <w:ind w:left="0" w:right="0" w:firstLine="0"/>
        <w:rPr>
          <w:color w:val="auto"/>
          <w:szCs w:val="28"/>
        </w:rPr>
      </w:pPr>
      <w:r w:rsidRPr="00CA198B">
        <w:rPr>
          <w:color w:val="auto"/>
          <w:szCs w:val="28"/>
        </w:rPr>
        <w:t xml:space="preserve">          2. Турнир по мини-футболу в честь Дня Защитника Отечества (охват молодежи участники и присутствующие около 60 человек)</w:t>
      </w:r>
    </w:p>
    <w:p w:rsidR="00CA198B" w:rsidRPr="00CA198B" w:rsidRDefault="00CA198B" w:rsidP="00CA198B">
      <w:pPr>
        <w:tabs>
          <w:tab w:val="left" w:pos="6255"/>
        </w:tabs>
        <w:spacing w:after="0" w:line="259" w:lineRule="auto"/>
        <w:ind w:left="0" w:right="0" w:firstLine="0"/>
        <w:rPr>
          <w:color w:val="auto"/>
          <w:szCs w:val="28"/>
        </w:rPr>
      </w:pPr>
      <w:r w:rsidRPr="00CA198B">
        <w:rPr>
          <w:color w:val="auto"/>
          <w:szCs w:val="28"/>
        </w:rPr>
        <w:t xml:space="preserve">          3. Первый чемпионат по мини-футболу Горностаевского муниципального округа (охват молодежи участники и зрители около 150 человек)      </w:t>
      </w:r>
    </w:p>
    <w:p w:rsidR="00CA198B" w:rsidRPr="00CA198B" w:rsidRDefault="00CA198B" w:rsidP="00CA198B">
      <w:pPr>
        <w:tabs>
          <w:tab w:val="left" w:pos="585"/>
          <w:tab w:val="left" w:pos="6255"/>
        </w:tabs>
        <w:spacing w:after="0" w:line="259" w:lineRule="auto"/>
        <w:ind w:left="0" w:right="0" w:firstLine="0"/>
        <w:rPr>
          <w:color w:val="auto"/>
          <w:szCs w:val="28"/>
        </w:rPr>
      </w:pPr>
      <w:r w:rsidRPr="00CA198B">
        <w:rPr>
          <w:b/>
          <w:bCs/>
          <w:color w:val="auto"/>
          <w:szCs w:val="28"/>
        </w:rPr>
        <w:lastRenderedPageBreak/>
        <w:tab/>
      </w:r>
      <w:r w:rsidRPr="00CA198B">
        <w:rPr>
          <w:color w:val="auto"/>
          <w:szCs w:val="28"/>
        </w:rPr>
        <w:t xml:space="preserve">  4. Мероприятия такие как возложение цветов, зажжение свеч, минута молчания и т.д. в Дни Воинской Славы Российской Федерации (охват постоянных участников среди молодежи около 30 человек)</w:t>
      </w:r>
    </w:p>
    <w:p w:rsidR="00CA198B" w:rsidRPr="00CA198B" w:rsidRDefault="00CA198B" w:rsidP="00CA198B">
      <w:pPr>
        <w:tabs>
          <w:tab w:val="left" w:pos="585"/>
          <w:tab w:val="left" w:pos="6255"/>
        </w:tabs>
        <w:spacing w:after="0" w:line="259" w:lineRule="auto"/>
        <w:ind w:left="0" w:right="0" w:firstLine="0"/>
        <w:rPr>
          <w:color w:val="auto"/>
          <w:szCs w:val="28"/>
        </w:rPr>
      </w:pPr>
      <w:r w:rsidRPr="00CA198B">
        <w:rPr>
          <w:color w:val="auto"/>
          <w:szCs w:val="28"/>
        </w:rPr>
        <w:t xml:space="preserve">          5. Выездные спортивные мероприятия (охват молодежи участники и зрители около 40 человек)</w:t>
      </w:r>
    </w:p>
    <w:p w:rsidR="00CA198B" w:rsidRPr="00CA198B" w:rsidRDefault="00CA198B" w:rsidP="00CA198B">
      <w:pPr>
        <w:tabs>
          <w:tab w:val="left" w:pos="585"/>
          <w:tab w:val="left" w:pos="6255"/>
        </w:tabs>
        <w:spacing w:after="0" w:line="259" w:lineRule="auto"/>
        <w:ind w:left="0" w:right="0" w:firstLine="0"/>
        <w:rPr>
          <w:color w:val="auto"/>
          <w:szCs w:val="28"/>
        </w:rPr>
      </w:pPr>
      <w:r w:rsidRPr="00CA198B">
        <w:rPr>
          <w:color w:val="auto"/>
          <w:szCs w:val="28"/>
        </w:rPr>
        <w:t xml:space="preserve">          6. Различные мероприятия, такие как конкурсы рисунков, рисунки на асфальте, участие в конкурсах по типу «Папа может» и т.д. (охват около 40 человек)</w:t>
      </w:r>
    </w:p>
    <w:p w:rsidR="00CA198B" w:rsidRPr="00CA198B" w:rsidRDefault="00CA198B" w:rsidP="00CA198B">
      <w:pPr>
        <w:tabs>
          <w:tab w:val="left" w:pos="585"/>
          <w:tab w:val="left" w:pos="6255"/>
        </w:tabs>
        <w:spacing w:after="0" w:line="259" w:lineRule="auto"/>
        <w:ind w:left="0" w:right="0" w:firstLine="0"/>
        <w:rPr>
          <w:color w:val="auto"/>
          <w:szCs w:val="28"/>
        </w:rPr>
      </w:pPr>
      <w:r w:rsidRPr="00CA198B">
        <w:rPr>
          <w:color w:val="auto"/>
          <w:szCs w:val="28"/>
        </w:rPr>
        <w:t xml:space="preserve">          7. Различные спортивные соревнования, такие как шашки, шахматы, настольный теннис, волейбол, веселые старты и т.д. (охват молодежи около 50 человек)</w:t>
      </w:r>
    </w:p>
    <w:p w:rsidR="00CA198B" w:rsidRPr="00CA198B" w:rsidRDefault="00CA198B" w:rsidP="00CA198B">
      <w:pPr>
        <w:tabs>
          <w:tab w:val="left" w:pos="585"/>
          <w:tab w:val="left" w:pos="6255"/>
        </w:tabs>
        <w:spacing w:after="0" w:line="259" w:lineRule="auto"/>
        <w:ind w:left="0" w:right="0" w:firstLine="0"/>
        <w:rPr>
          <w:color w:val="auto"/>
          <w:szCs w:val="28"/>
        </w:rPr>
      </w:pPr>
      <w:r w:rsidRPr="00CA198B">
        <w:rPr>
          <w:color w:val="auto"/>
          <w:szCs w:val="28"/>
        </w:rPr>
        <w:t xml:space="preserve">           Так же при поддержке администрации Горностаевского муниципального округа футбольная команда «Арсенал» приняла участие в региональном турнире по мини-футболу «Уличная Лига. Битва за мяч» где завоевала второе место. В следствии чего партией «Единая Россия» была организована поездка </w:t>
      </w:r>
      <w:proofErr w:type="spellStart"/>
      <w:r w:rsidRPr="00CA198B">
        <w:rPr>
          <w:color w:val="auto"/>
          <w:szCs w:val="28"/>
        </w:rPr>
        <w:t>Горностаевской</w:t>
      </w:r>
      <w:proofErr w:type="spellEnd"/>
      <w:r w:rsidRPr="00CA198B">
        <w:rPr>
          <w:color w:val="auto"/>
          <w:szCs w:val="28"/>
        </w:rPr>
        <w:t xml:space="preserve"> команды в Город-Герой Санкт Петербург.    </w:t>
      </w:r>
    </w:p>
    <w:p w:rsidR="00CA198B" w:rsidRPr="00CA198B" w:rsidRDefault="00CA198B" w:rsidP="00CA198B">
      <w:pPr>
        <w:tabs>
          <w:tab w:val="left" w:pos="585"/>
          <w:tab w:val="left" w:pos="6255"/>
        </w:tabs>
        <w:spacing w:after="0" w:line="259" w:lineRule="auto"/>
        <w:ind w:left="0" w:right="0" w:firstLine="0"/>
        <w:rPr>
          <w:color w:val="auto"/>
          <w:szCs w:val="28"/>
        </w:rPr>
      </w:pPr>
      <w:r w:rsidRPr="00CA198B">
        <w:rPr>
          <w:color w:val="auto"/>
          <w:szCs w:val="28"/>
        </w:rPr>
        <w:t xml:space="preserve">          Администрация Горностаевского муниципального округа уделяет внимание молодежи, на сколько это возможно в условиях постоянных обстрелов и частом присутствии малой авиации врага на территории Горностаевского МО.</w:t>
      </w:r>
    </w:p>
    <w:p w:rsidR="00CA198B" w:rsidRPr="00CA198B" w:rsidRDefault="00CA198B" w:rsidP="00CA198B">
      <w:pPr>
        <w:tabs>
          <w:tab w:val="left" w:pos="585"/>
          <w:tab w:val="left" w:pos="6255"/>
        </w:tabs>
        <w:spacing w:after="0" w:line="259" w:lineRule="auto"/>
        <w:ind w:left="0" w:right="0" w:firstLine="0"/>
        <w:rPr>
          <w:color w:val="auto"/>
          <w:szCs w:val="28"/>
        </w:rPr>
      </w:pPr>
      <w:r w:rsidRPr="00CA198B">
        <w:rPr>
          <w:color w:val="auto"/>
          <w:szCs w:val="28"/>
        </w:rPr>
        <w:t xml:space="preserve">           - Молодежь Горностаевского МО принимала участие в</w:t>
      </w:r>
      <w:r w:rsidR="00390152">
        <w:rPr>
          <w:color w:val="auto"/>
          <w:szCs w:val="28"/>
        </w:rPr>
        <w:t xml:space="preserve"> проектах</w:t>
      </w:r>
      <w:r w:rsidRPr="00CA198B">
        <w:rPr>
          <w:color w:val="auto"/>
          <w:szCs w:val="28"/>
        </w:rPr>
        <w:t xml:space="preserve"> </w:t>
      </w:r>
      <w:proofErr w:type="spellStart"/>
      <w:r w:rsidRPr="00CA198B">
        <w:rPr>
          <w:color w:val="auto"/>
          <w:szCs w:val="28"/>
        </w:rPr>
        <w:t>Росмолодежь</w:t>
      </w:r>
      <w:proofErr w:type="spellEnd"/>
      <w:r w:rsidRPr="00CA198B">
        <w:rPr>
          <w:color w:val="auto"/>
          <w:szCs w:val="28"/>
        </w:rPr>
        <w:t>.</w:t>
      </w:r>
      <w:r w:rsidR="00390152">
        <w:rPr>
          <w:color w:val="auto"/>
          <w:szCs w:val="28"/>
        </w:rPr>
        <w:t xml:space="preserve"> </w:t>
      </w:r>
      <w:proofErr w:type="spellStart"/>
      <w:r w:rsidRPr="00CA198B">
        <w:rPr>
          <w:color w:val="auto"/>
          <w:szCs w:val="28"/>
        </w:rPr>
        <w:t>Ганты</w:t>
      </w:r>
      <w:proofErr w:type="spellEnd"/>
      <w:r w:rsidRPr="00CA198B">
        <w:rPr>
          <w:color w:val="auto"/>
          <w:szCs w:val="28"/>
        </w:rPr>
        <w:t xml:space="preserve">, </w:t>
      </w:r>
      <w:proofErr w:type="gramStart"/>
      <w:r w:rsidRPr="00CA198B">
        <w:rPr>
          <w:color w:val="auto"/>
          <w:szCs w:val="28"/>
        </w:rPr>
        <w:t>к</w:t>
      </w:r>
      <w:r w:rsidR="00390152">
        <w:rPr>
          <w:color w:val="auto"/>
          <w:szCs w:val="28"/>
        </w:rPr>
        <w:t xml:space="preserve"> </w:t>
      </w:r>
      <w:r w:rsidRPr="00CA198B">
        <w:rPr>
          <w:color w:val="auto"/>
          <w:szCs w:val="28"/>
        </w:rPr>
        <w:t>сожалению</w:t>
      </w:r>
      <w:proofErr w:type="gramEnd"/>
      <w:r w:rsidRPr="00CA198B">
        <w:rPr>
          <w:color w:val="auto"/>
          <w:szCs w:val="28"/>
        </w:rPr>
        <w:t xml:space="preserve"> без положительного результата, но приобретен бесценный опыт, проведена работа над ошибками, что будет учитываться в следующ</w:t>
      </w:r>
      <w:r w:rsidR="00974EE2">
        <w:rPr>
          <w:color w:val="auto"/>
          <w:szCs w:val="28"/>
        </w:rPr>
        <w:t xml:space="preserve">их ключевых проектах </w:t>
      </w:r>
      <w:proofErr w:type="spellStart"/>
      <w:r w:rsidR="00974EE2">
        <w:rPr>
          <w:color w:val="auto"/>
          <w:szCs w:val="28"/>
        </w:rPr>
        <w:t>Рос</w:t>
      </w:r>
      <w:r w:rsidRPr="00CA198B">
        <w:rPr>
          <w:color w:val="auto"/>
          <w:szCs w:val="28"/>
        </w:rPr>
        <w:t>молодежи</w:t>
      </w:r>
      <w:proofErr w:type="spellEnd"/>
      <w:r w:rsidRPr="00CA198B">
        <w:rPr>
          <w:color w:val="auto"/>
          <w:szCs w:val="28"/>
        </w:rPr>
        <w:t>.</w:t>
      </w:r>
    </w:p>
    <w:p w:rsidR="00CA198B" w:rsidRPr="00CA198B" w:rsidRDefault="00CA198B" w:rsidP="00CA198B">
      <w:pPr>
        <w:tabs>
          <w:tab w:val="left" w:pos="585"/>
          <w:tab w:val="left" w:pos="6255"/>
        </w:tabs>
        <w:spacing w:after="0" w:line="259" w:lineRule="auto"/>
        <w:ind w:left="0" w:right="0" w:firstLine="0"/>
        <w:rPr>
          <w:color w:val="auto"/>
          <w:szCs w:val="28"/>
        </w:rPr>
      </w:pPr>
      <w:r w:rsidRPr="00CA198B">
        <w:rPr>
          <w:color w:val="auto"/>
          <w:szCs w:val="28"/>
        </w:rPr>
        <w:t xml:space="preserve">          - Как показала практика, успешное привлечение молодежи продемонстрировали спортивные мероприятия, молодежи это интересно и привлекательно, как пример на период конца 2023 года в Горностаевском муниципальном округе полностью отсутствовали спортивные команды, после проведенной работы, помощи волонтеров и объявления о проведении муниципального чемпионата по мини-футболу за </w:t>
      </w:r>
      <w:proofErr w:type="gramStart"/>
      <w:r w:rsidRPr="00CA198B">
        <w:rPr>
          <w:color w:val="auto"/>
          <w:szCs w:val="28"/>
        </w:rPr>
        <w:t>пол года</w:t>
      </w:r>
      <w:proofErr w:type="gramEnd"/>
      <w:r w:rsidRPr="00CA198B">
        <w:rPr>
          <w:color w:val="auto"/>
          <w:szCs w:val="28"/>
        </w:rPr>
        <w:t xml:space="preserve"> получилось образовать уже пять команд.</w:t>
      </w:r>
    </w:p>
    <w:p w:rsidR="00CA198B" w:rsidRPr="00CA198B" w:rsidRDefault="00CA198B" w:rsidP="00CA198B">
      <w:pPr>
        <w:tabs>
          <w:tab w:val="left" w:pos="585"/>
          <w:tab w:val="left" w:pos="6255"/>
        </w:tabs>
        <w:spacing w:after="0" w:line="259" w:lineRule="auto"/>
        <w:ind w:left="0" w:right="0" w:firstLine="0"/>
        <w:rPr>
          <w:color w:val="auto"/>
          <w:szCs w:val="28"/>
        </w:rPr>
      </w:pPr>
      <w:r w:rsidRPr="00CA198B">
        <w:rPr>
          <w:color w:val="auto"/>
          <w:szCs w:val="28"/>
        </w:rPr>
        <w:t xml:space="preserve">          - К проблемным вопросам Горностаевского муниципального округа отнесу в первую очередь расположение в 15-километровой зоне, что влечет за собой невозможность проведения мероприятий в нормальных условиях без риска для жизни, так же отсутствие в нужном количестве специалистов по работе с молодежью, отсутствие точек притяжения для молодёжи.</w:t>
      </w:r>
    </w:p>
    <w:p w:rsidR="00285BC7" w:rsidRPr="007F0A8B" w:rsidRDefault="00CA198B" w:rsidP="007F0A8B">
      <w:pPr>
        <w:tabs>
          <w:tab w:val="left" w:pos="585"/>
          <w:tab w:val="left" w:pos="6255"/>
        </w:tabs>
        <w:spacing w:after="0" w:line="259" w:lineRule="auto"/>
        <w:ind w:left="0" w:right="0" w:firstLine="0"/>
        <w:rPr>
          <w:color w:val="auto"/>
          <w:szCs w:val="28"/>
        </w:rPr>
      </w:pPr>
      <w:r w:rsidRPr="00CA198B">
        <w:rPr>
          <w:color w:val="auto"/>
          <w:szCs w:val="28"/>
        </w:rPr>
        <w:t xml:space="preserve">          - 87 мероприятий планируется провести на 2025 год, планируемый средний охват молодежи в рамках проведения мероприятий около 100 человек на мероприятие.  </w:t>
      </w:r>
    </w:p>
    <w:p w:rsidR="00285BC7" w:rsidRPr="00974EE2" w:rsidRDefault="001F0013">
      <w:pPr>
        <w:pStyle w:val="1"/>
        <w:ind w:right="94"/>
        <w:rPr>
          <w:color w:val="auto"/>
        </w:rPr>
      </w:pPr>
      <w:r w:rsidRPr="00974EE2">
        <w:rPr>
          <w:color w:val="auto"/>
        </w:rPr>
        <w:t xml:space="preserve">Информационные технологии и пресс-служба </w:t>
      </w:r>
    </w:p>
    <w:p w:rsidR="00285BC7" w:rsidRPr="007F0A8B" w:rsidRDefault="001F0013">
      <w:pPr>
        <w:ind w:left="-15" w:right="85" w:firstLine="708"/>
        <w:rPr>
          <w:color w:val="auto"/>
        </w:rPr>
      </w:pPr>
      <w:r w:rsidRPr="007F0A8B">
        <w:rPr>
          <w:color w:val="auto"/>
        </w:rPr>
        <w:t xml:space="preserve">Работа направлена на освещение деятельности администрации и значимых событий округа, региона, страны, а также обеспечение работоспособности АРМ сотрудников. </w:t>
      </w:r>
    </w:p>
    <w:p w:rsidR="00285BC7" w:rsidRPr="007F0A8B" w:rsidRDefault="001F0013">
      <w:pPr>
        <w:ind w:left="-15" w:right="85" w:firstLine="708"/>
        <w:rPr>
          <w:color w:val="auto"/>
        </w:rPr>
      </w:pPr>
      <w:r w:rsidRPr="007F0A8B">
        <w:rPr>
          <w:color w:val="auto"/>
        </w:rPr>
        <w:lastRenderedPageBreak/>
        <w:t>Отдел информационных технологий выполнял установку ПО, настройку рабочих мест, обслуживание и поддержание орг.</w:t>
      </w:r>
      <w:r w:rsidR="00974EE2">
        <w:rPr>
          <w:color w:val="auto"/>
        </w:rPr>
        <w:t xml:space="preserve"> </w:t>
      </w:r>
      <w:r w:rsidRPr="007F0A8B">
        <w:rPr>
          <w:color w:val="auto"/>
        </w:rPr>
        <w:t xml:space="preserve">техники в администрации </w:t>
      </w:r>
      <w:r w:rsidR="00974EE2">
        <w:rPr>
          <w:color w:val="auto"/>
        </w:rPr>
        <w:t>Горностаевского</w:t>
      </w:r>
      <w:r w:rsidRPr="007F0A8B">
        <w:rPr>
          <w:color w:val="auto"/>
        </w:rPr>
        <w:t xml:space="preserve"> муниципального округа </w:t>
      </w:r>
      <w:r w:rsidR="007F0A8B" w:rsidRPr="007F0A8B">
        <w:rPr>
          <w:color w:val="auto"/>
        </w:rPr>
        <w:t xml:space="preserve">и подведомственных </w:t>
      </w:r>
      <w:proofErr w:type="gramStart"/>
      <w:r w:rsidR="007F0A8B" w:rsidRPr="007F0A8B">
        <w:rPr>
          <w:color w:val="auto"/>
        </w:rPr>
        <w:t xml:space="preserve">учреждениях </w:t>
      </w:r>
      <w:r w:rsidRPr="007F0A8B">
        <w:rPr>
          <w:color w:val="auto"/>
        </w:rPr>
        <w:t xml:space="preserve"> </w:t>
      </w:r>
      <w:r w:rsidR="007F0A8B" w:rsidRPr="007F0A8B">
        <w:rPr>
          <w:color w:val="auto"/>
        </w:rPr>
        <w:t>(</w:t>
      </w:r>
      <w:proofErr w:type="gramEnd"/>
      <w:r w:rsidRPr="007F0A8B">
        <w:rPr>
          <w:color w:val="auto"/>
        </w:rPr>
        <w:t xml:space="preserve">коммунальная служба, учреждения культуры). </w:t>
      </w:r>
    </w:p>
    <w:p w:rsidR="00285BC7" w:rsidRPr="007F0A8B" w:rsidRDefault="001F0013">
      <w:pPr>
        <w:ind w:left="-15" w:right="85" w:firstLine="708"/>
        <w:rPr>
          <w:color w:val="auto"/>
        </w:rPr>
      </w:pPr>
      <w:r w:rsidRPr="007F0A8B">
        <w:rPr>
          <w:color w:val="auto"/>
        </w:rPr>
        <w:t xml:space="preserve">Отдел информационных технологий и пресс службы выполнял работу по регистрации в различных системах, необходимых для выполнения поставленных задач: </w:t>
      </w:r>
    </w:p>
    <w:p w:rsidR="00285BC7" w:rsidRPr="007F0A8B" w:rsidRDefault="001F0013">
      <w:pPr>
        <w:ind w:left="718" w:right="85"/>
        <w:rPr>
          <w:color w:val="auto"/>
        </w:rPr>
      </w:pPr>
      <w:r w:rsidRPr="007F0A8B">
        <w:rPr>
          <w:color w:val="auto"/>
        </w:rPr>
        <w:t xml:space="preserve">Подключение сотрудников к ЕСИА организации; </w:t>
      </w:r>
    </w:p>
    <w:p w:rsidR="00285BC7" w:rsidRPr="00BC0DD9" w:rsidRDefault="001F0013">
      <w:pPr>
        <w:ind w:left="718" w:right="85"/>
        <w:rPr>
          <w:color w:val="FF0000"/>
        </w:rPr>
      </w:pPr>
      <w:r w:rsidRPr="00BC0DD9">
        <w:rPr>
          <w:color w:val="FF0000"/>
        </w:rPr>
        <w:t>Регистрация и получение доступа в ФРТ (</w:t>
      </w:r>
      <w:r w:rsidR="000E2292">
        <w:rPr>
          <w:color w:val="FF0000"/>
        </w:rPr>
        <w:t>1</w:t>
      </w:r>
      <w:r w:rsidRPr="00BC0DD9">
        <w:rPr>
          <w:color w:val="FF0000"/>
        </w:rPr>
        <w:t xml:space="preserve">человека); </w:t>
      </w:r>
    </w:p>
    <w:p w:rsidR="00285BC7" w:rsidRPr="00BC0DD9" w:rsidRDefault="001F0013">
      <w:pPr>
        <w:ind w:left="718" w:right="85"/>
        <w:rPr>
          <w:color w:val="FF0000"/>
        </w:rPr>
      </w:pPr>
      <w:r w:rsidRPr="00BC0DD9">
        <w:rPr>
          <w:color w:val="FF0000"/>
        </w:rPr>
        <w:t>Регистрация и получения доступа в ФИАС (ГАР)</w:t>
      </w:r>
      <w:r w:rsidR="000E2292">
        <w:rPr>
          <w:color w:val="FF0000"/>
        </w:rPr>
        <w:t xml:space="preserve"> </w:t>
      </w:r>
      <w:proofErr w:type="gramStart"/>
      <w:r w:rsidR="000E2292">
        <w:rPr>
          <w:color w:val="FF0000"/>
        </w:rPr>
        <w:t>( 1</w:t>
      </w:r>
      <w:proofErr w:type="gramEnd"/>
      <w:r w:rsidR="000E2292">
        <w:rPr>
          <w:color w:val="FF0000"/>
        </w:rPr>
        <w:t xml:space="preserve"> человек)</w:t>
      </w:r>
      <w:r w:rsidRPr="00BC0DD9">
        <w:rPr>
          <w:color w:val="FF0000"/>
        </w:rPr>
        <w:t xml:space="preserve">; </w:t>
      </w:r>
    </w:p>
    <w:p w:rsidR="00285BC7" w:rsidRPr="00BC0DD9" w:rsidRDefault="001F0013">
      <w:pPr>
        <w:ind w:left="-15" w:right="85" w:firstLine="708"/>
        <w:rPr>
          <w:color w:val="FF0000"/>
        </w:rPr>
      </w:pPr>
      <w:r w:rsidRPr="00BC0DD9">
        <w:rPr>
          <w:color w:val="FF0000"/>
        </w:rPr>
        <w:t>Ре</w:t>
      </w:r>
      <w:r w:rsidR="000E2292">
        <w:rPr>
          <w:color w:val="FF0000"/>
        </w:rPr>
        <w:t>гистрация пользователей в РСЭД (3 человека).</w:t>
      </w:r>
    </w:p>
    <w:p w:rsidR="00285BC7" w:rsidRPr="00BC0DD9" w:rsidRDefault="007F0A8B">
      <w:pPr>
        <w:ind w:left="-15" w:right="85" w:firstLine="708"/>
        <w:rPr>
          <w:color w:val="FF0000"/>
        </w:rPr>
      </w:pPr>
      <w:r>
        <w:rPr>
          <w:color w:val="FF0000"/>
        </w:rPr>
        <w:t xml:space="preserve"> </w:t>
      </w:r>
    </w:p>
    <w:p w:rsidR="00285BC7" w:rsidRDefault="00285BC7" w:rsidP="007F0A8B">
      <w:pPr>
        <w:spacing w:after="29" w:line="259" w:lineRule="auto"/>
        <w:ind w:left="0" w:right="0" w:firstLine="0"/>
        <w:jc w:val="left"/>
      </w:pPr>
    </w:p>
    <w:p w:rsidR="00285BC7" w:rsidRDefault="001F0013">
      <w:pPr>
        <w:pStyle w:val="1"/>
        <w:ind w:right="99"/>
      </w:pPr>
      <w:r>
        <w:t xml:space="preserve">Освещение деятельности администрации и важных событий в СМИ </w:t>
      </w:r>
    </w:p>
    <w:p w:rsidR="00285BC7" w:rsidRDefault="001F0013">
      <w:pPr>
        <w:ind w:left="-15" w:right="85" w:firstLine="708"/>
      </w:pPr>
      <w:r>
        <w:t xml:space="preserve">Отдел информационных технологий и ресурсов отвечает за ведение официальных страниц администрации </w:t>
      </w:r>
      <w:proofErr w:type="gramStart"/>
      <w:r w:rsidR="00BC0DD9">
        <w:t xml:space="preserve">Горностаевского </w:t>
      </w:r>
      <w:r>
        <w:t xml:space="preserve"> МО</w:t>
      </w:r>
      <w:proofErr w:type="gramEnd"/>
      <w:r>
        <w:t xml:space="preserve">.  </w:t>
      </w:r>
    </w:p>
    <w:p w:rsidR="00285BC7" w:rsidRDefault="001F0013">
      <w:pPr>
        <w:ind w:left="-15" w:right="85" w:firstLine="708"/>
      </w:pPr>
      <w:r>
        <w:t xml:space="preserve">В 2024 году проводилась работа по наполнению контентом официальных страниц в </w:t>
      </w:r>
      <w:proofErr w:type="spellStart"/>
      <w:r>
        <w:t>соцсетях</w:t>
      </w:r>
      <w:proofErr w:type="spellEnd"/>
      <w:r>
        <w:t xml:space="preserve"> ВК и ОК и на канале ТГ. Многие посты, публикуемые на официальных каналах, были написаны сотрудниками отдела информационных технологий и пресс службы.  </w:t>
      </w:r>
    </w:p>
    <w:p w:rsidR="00285BC7" w:rsidRDefault="001F0013" w:rsidP="00BC0DD9">
      <w:pPr>
        <w:ind w:left="-15" w:right="85" w:firstLine="708"/>
      </w:pPr>
      <w:r>
        <w:t xml:space="preserve">Запущен в работу, наполнялся информацией и поддерживается в актуальном состоянии официальный сайт администрации </w:t>
      </w:r>
      <w:r w:rsidR="00BC0DD9">
        <w:t>Горностаевского</w:t>
      </w:r>
      <w:r>
        <w:t xml:space="preserve"> муниципального округа. Проводилась работа по наполнению сайта новостной информацией, документацией и прочей информацией, актуальной для жителей округа.  </w:t>
      </w:r>
    </w:p>
    <w:p w:rsidR="00285BC7" w:rsidRDefault="001F0013">
      <w:pPr>
        <w:ind w:left="-15" w:right="85" w:firstLine="708"/>
      </w:pPr>
      <w:r>
        <w:t xml:space="preserve">Освещались проводимые мероприятия, велись фото и видеосъемки с мест проведения: значимые </w:t>
      </w:r>
      <w:proofErr w:type="gramStart"/>
      <w:r>
        <w:t>даты,  проведение</w:t>
      </w:r>
      <w:proofErr w:type="gramEnd"/>
      <w:r>
        <w:t xml:space="preserve"> обучающих семинаров, совещаний, выездных консультаций, участие в акциях и прочих мероприятий, которые были проведены в 2024 году на территории округа. Готовили анонсы мероприятий, пресс-релизы и пост-релизы для СМИ. </w:t>
      </w:r>
    </w:p>
    <w:p w:rsidR="00285BC7" w:rsidRDefault="001F0013">
      <w:pPr>
        <w:ind w:left="-15" w:right="85" w:firstLine="708"/>
      </w:pPr>
      <w:r>
        <w:t>Проводилась работа в информационных системах «</w:t>
      </w:r>
      <w:proofErr w:type="spellStart"/>
      <w:r>
        <w:t>Инфоцур</w:t>
      </w:r>
      <w:proofErr w:type="spellEnd"/>
      <w:r>
        <w:t>», «</w:t>
      </w:r>
      <w:proofErr w:type="spellStart"/>
      <w:r>
        <w:t>Медиапланер</w:t>
      </w:r>
      <w:proofErr w:type="spellEnd"/>
      <w:r>
        <w:t xml:space="preserve">», в которые заносилась информация по </w:t>
      </w:r>
      <w:proofErr w:type="spellStart"/>
      <w:r>
        <w:t>медийным</w:t>
      </w:r>
      <w:proofErr w:type="spellEnd"/>
      <w:r>
        <w:t xml:space="preserve"> событиям в округе (ежемесячно в систему заносится более </w:t>
      </w:r>
      <w:r w:rsidR="00FE4094">
        <w:t>3</w:t>
      </w:r>
      <w:r>
        <w:t xml:space="preserve">0 </w:t>
      </w:r>
      <w:proofErr w:type="spellStart"/>
      <w:r>
        <w:t>инфоповодов</w:t>
      </w:r>
      <w:proofErr w:type="spellEnd"/>
      <w:r>
        <w:t xml:space="preserve"> в месяц). </w:t>
      </w:r>
    </w:p>
    <w:p w:rsidR="00285BC7" w:rsidRDefault="001F0013">
      <w:pPr>
        <w:ind w:left="-15" w:right="85" w:firstLine="708"/>
      </w:pPr>
      <w:r>
        <w:t xml:space="preserve">Проводилась работа по взаимодействию со СМИ, готовилась информация для публикаций и съёмок в новостных СМИ (Таврия, Радио Таврия, газета «Комсомольская правда»). </w:t>
      </w:r>
    </w:p>
    <w:p w:rsidR="00285BC7" w:rsidRDefault="001F0013">
      <w:pPr>
        <w:ind w:left="-15" w:right="85" w:firstLine="708"/>
      </w:pPr>
      <w:r>
        <w:t xml:space="preserve">Проводилась работа по оповещению граждан с помощью размещения информации в местах скопления людей.  </w:t>
      </w:r>
    </w:p>
    <w:p w:rsidR="00285BC7" w:rsidRPr="005A4178" w:rsidRDefault="001F0013" w:rsidP="005A4178">
      <w:pPr>
        <w:ind w:left="0" w:right="85" w:firstLine="0"/>
        <w:rPr>
          <w:color w:val="auto"/>
        </w:rPr>
      </w:pPr>
      <w:r w:rsidRPr="005A4178">
        <w:rPr>
          <w:color w:val="auto"/>
        </w:rPr>
        <w:t xml:space="preserve">Прием обращений от граждан на установку «Русского мира»:  </w:t>
      </w:r>
    </w:p>
    <w:p w:rsidR="00285BC7" w:rsidRPr="005A4178" w:rsidRDefault="001F0013" w:rsidP="005A4178">
      <w:pPr>
        <w:ind w:left="-15" w:right="85" w:firstLine="0"/>
        <w:rPr>
          <w:color w:val="auto"/>
        </w:rPr>
      </w:pPr>
      <w:r w:rsidRPr="005A4178">
        <w:rPr>
          <w:color w:val="auto"/>
        </w:rPr>
        <w:t xml:space="preserve">Было принято </w:t>
      </w:r>
      <w:r w:rsidR="005A4178" w:rsidRPr="005A4178">
        <w:rPr>
          <w:color w:val="auto"/>
        </w:rPr>
        <w:t xml:space="preserve"> </w:t>
      </w:r>
      <w:r w:rsidRPr="005A4178">
        <w:rPr>
          <w:color w:val="auto"/>
        </w:rPr>
        <w:t xml:space="preserve"> </w:t>
      </w:r>
      <w:r w:rsidR="005A4178" w:rsidRPr="005A4178">
        <w:rPr>
          <w:color w:val="auto"/>
        </w:rPr>
        <w:t>2158</w:t>
      </w:r>
      <w:r w:rsidRPr="005A4178">
        <w:rPr>
          <w:color w:val="auto"/>
        </w:rPr>
        <w:t xml:space="preserve"> заявлений </w:t>
      </w:r>
      <w:r w:rsidR="005A4178" w:rsidRPr="005A4178">
        <w:rPr>
          <w:color w:val="auto"/>
        </w:rPr>
        <w:t>от граждан.   У</w:t>
      </w:r>
      <w:r w:rsidRPr="005A4178">
        <w:rPr>
          <w:color w:val="auto"/>
        </w:rPr>
        <w:t>становк</w:t>
      </w:r>
      <w:r w:rsidR="005A4178" w:rsidRPr="005A4178">
        <w:rPr>
          <w:color w:val="auto"/>
        </w:rPr>
        <w:t>а проводились бес</w:t>
      </w:r>
      <w:r w:rsidRPr="005A4178">
        <w:rPr>
          <w:color w:val="auto"/>
        </w:rPr>
        <w:t xml:space="preserve">платно. </w:t>
      </w:r>
      <w:r w:rsidR="005A4178" w:rsidRPr="005A4178">
        <w:rPr>
          <w:color w:val="auto"/>
        </w:rPr>
        <w:t xml:space="preserve"> </w:t>
      </w:r>
      <w:r w:rsidRPr="005A4178">
        <w:rPr>
          <w:color w:val="auto"/>
        </w:rPr>
        <w:t xml:space="preserve"> </w:t>
      </w:r>
      <w:r w:rsidR="005A4178" w:rsidRPr="005A4178">
        <w:rPr>
          <w:color w:val="auto"/>
        </w:rPr>
        <w:t xml:space="preserve"> </w:t>
      </w:r>
    </w:p>
    <w:p w:rsidR="00285BC7" w:rsidRDefault="005A4178" w:rsidP="00974EE2">
      <w:pPr>
        <w:ind w:left="-5" w:right="85"/>
      </w:pPr>
      <w:r>
        <w:lastRenderedPageBreak/>
        <w:t>За весь год отдел обработал   все поданные заявки</w:t>
      </w:r>
      <w:r w:rsidR="001F0013">
        <w:t xml:space="preserve"> </w:t>
      </w:r>
      <w:r>
        <w:t xml:space="preserve"> </w:t>
      </w:r>
      <w:r w:rsidR="001F0013">
        <w:t xml:space="preserve"> на подключение к Русскому миру. </w:t>
      </w:r>
      <w:r>
        <w:t>Работы по установке закончились в ноябре 2024года</w:t>
      </w:r>
    </w:p>
    <w:p w:rsidR="00285BC7" w:rsidRDefault="001F0013" w:rsidP="005A4178">
      <w:pPr>
        <w:ind w:left="-15" w:right="85" w:firstLine="708"/>
      </w:pPr>
      <w:r>
        <w:t xml:space="preserve">За год отделом было обработано более </w:t>
      </w:r>
      <w:r w:rsidR="005A4178">
        <w:t xml:space="preserve">286 </w:t>
      </w:r>
      <w:r>
        <w:t xml:space="preserve">обращений граждан, большая часть из которых относилась к информационной тематике (ответы на вопросы о графике работы различных учреждений на территории округа, контакты для связи). Также были обращения, связанные с решением проблемных вопросов (выдача гуманитарной </w:t>
      </w:r>
      <w:proofErr w:type="gramStart"/>
      <w:r>
        <w:t xml:space="preserve">помощи, </w:t>
      </w:r>
      <w:r w:rsidR="005A4178">
        <w:t xml:space="preserve"> </w:t>
      </w:r>
      <w:r>
        <w:t>открытие</w:t>
      </w:r>
      <w:proofErr w:type="gramEnd"/>
      <w:r>
        <w:t xml:space="preserve"> учреждений и прочее). </w:t>
      </w:r>
    </w:p>
    <w:p w:rsidR="00285BC7" w:rsidRDefault="001F0013">
      <w:pPr>
        <w:ind w:left="718" w:right="85"/>
      </w:pPr>
      <w:r>
        <w:t xml:space="preserve">Подготовка отчетности, ответов на письма ведомств и учреждений: </w:t>
      </w:r>
    </w:p>
    <w:p w:rsidR="00285BC7" w:rsidRDefault="001F0013">
      <w:pPr>
        <w:ind w:left="-15" w:right="85" w:firstLine="708"/>
      </w:pPr>
      <w:r>
        <w:t xml:space="preserve">Проводилась работа по подготовке, анализу информации и сдачи отчетности: еженедельные отчеты с начала 2024 года: распространение газет на территории округа, ежемесячный отчет </w:t>
      </w:r>
      <w:r w:rsidR="00FC572D">
        <w:t xml:space="preserve"> </w:t>
      </w:r>
      <w:r>
        <w:t xml:space="preserve"> </w:t>
      </w:r>
      <w:r w:rsidR="00FC572D">
        <w:t xml:space="preserve"> </w:t>
      </w:r>
      <w:r>
        <w:t xml:space="preserve"> отчетность по распространени</w:t>
      </w:r>
      <w:r w:rsidR="00FC572D">
        <w:t>ю газеты «Комсомольская правда».</w:t>
      </w:r>
      <w:r>
        <w:t xml:space="preserve"> </w:t>
      </w:r>
      <w:r w:rsidR="00FC572D">
        <w:t xml:space="preserve"> </w:t>
      </w:r>
      <w:r>
        <w:t xml:space="preserve"> </w:t>
      </w:r>
    </w:p>
    <w:p w:rsidR="00285BC7" w:rsidRDefault="001F0013">
      <w:pPr>
        <w:ind w:left="-15" w:right="85" w:firstLine="708"/>
      </w:pPr>
      <w:r>
        <w:t xml:space="preserve">Отделом информационных технологий и пресс службы готовились ответы на письма, запросы, а также подавались запросы в </w:t>
      </w:r>
      <w:proofErr w:type="spellStart"/>
      <w:r>
        <w:t>Минцифры</w:t>
      </w:r>
      <w:proofErr w:type="spellEnd"/>
      <w:r>
        <w:t xml:space="preserve"> и другие ведомства. За 2024 год отдел выполнил значительный объем работы, задачи выполнялись в поставленные сроки. </w:t>
      </w:r>
    </w:p>
    <w:p w:rsidR="00285BC7" w:rsidRDefault="001F0013">
      <w:pPr>
        <w:spacing w:after="29" w:line="259" w:lineRule="auto"/>
        <w:ind w:left="708" w:right="0" w:firstLine="0"/>
        <w:jc w:val="left"/>
      </w:pPr>
      <w:r>
        <w:t xml:space="preserve"> </w:t>
      </w:r>
      <w:r>
        <w:rPr>
          <w:b/>
        </w:rPr>
        <w:t xml:space="preserve"> </w:t>
      </w:r>
    </w:p>
    <w:p w:rsidR="00FC572D" w:rsidRDefault="001F0013">
      <w:pPr>
        <w:ind w:left="-15" w:right="1669" w:firstLine="3557"/>
        <w:rPr>
          <w:b/>
        </w:rPr>
      </w:pPr>
      <w:r>
        <w:rPr>
          <w:b/>
        </w:rPr>
        <w:t>Работа Архивного отдела</w:t>
      </w:r>
    </w:p>
    <w:p w:rsidR="00285BC7" w:rsidRPr="00B564C2" w:rsidRDefault="00B564C2" w:rsidP="002C2CE6">
      <w:pPr>
        <w:ind w:left="10" w:right="1669" w:firstLine="0"/>
        <w:rPr>
          <w:color w:val="C00000"/>
        </w:rPr>
      </w:pPr>
      <w:r w:rsidRPr="00B564C2">
        <w:rPr>
          <w:color w:val="C00000"/>
        </w:rPr>
        <w:t xml:space="preserve">Архивный отдел </w:t>
      </w:r>
      <w:r w:rsidR="009412BE">
        <w:rPr>
          <w:color w:val="C00000"/>
        </w:rPr>
        <w:t xml:space="preserve"> </w:t>
      </w:r>
      <w:r w:rsidRPr="00B564C2">
        <w:rPr>
          <w:color w:val="C00000"/>
        </w:rPr>
        <w:t xml:space="preserve"> создан  </w:t>
      </w:r>
      <w:r w:rsidR="00974EE2">
        <w:rPr>
          <w:color w:val="C00000"/>
        </w:rPr>
        <w:t xml:space="preserve"> </w:t>
      </w:r>
      <w:proofErr w:type="gramStart"/>
      <w:r w:rsidRPr="00B564C2">
        <w:rPr>
          <w:color w:val="C00000"/>
        </w:rPr>
        <w:t>но  р</w:t>
      </w:r>
      <w:r w:rsidR="00974EE2">
        <w:rPr>
          <w:color w:val="C00000"/>
        </w:rPr>
        <w:t>а</w:t>
      </w:r>
      <w:r w:rsidRPr="00B564C2">
        <w:rPr>
          <w:color w:val="C00000"/>
        </w:rPr>
        <w:t>бота</w:t>
      </w:r>
      <w:proofErr w:type="gramEnd"/>
      <w:r w:rsidRPr="00B564C2">
        <w:rPr>
          <w:color w:val="C00000"/>
        </w:rPr>
        <w:t xml:space="preserve"> не ведется.</w:t>
      </w:r>
    </w:p>
    <w:p w:rsidR="00285BC7" w:rsidRDefault="00B564C2" w:rsidP="00B564C2">
      <w:pPr>
        <w:spacing w:after="159"/>
        <w:ind w:right="85"/>
      </w:pPr>
      <w:r>
        <w:t xml:space="preserve"> </w:t>
      </w:r>
    </w:p>
    <w:p w:rsidR="00285BC7" w:rsidRDefault="001F0013" w:rsidP="007F0A8B">
      <w:pPr>
        <w:spacing w:after="0" w:line="270" w:lineRule="auto"/>
        <w:ind w:left="793" w:right="0" w:firstLine="164"/>
        <w:jc w:val="left"/>
      </w:pPr>
      <w:r>
        <w:rPr>
          <w:b/>
          <w:sz w:val="32"/>
        </w:rPr>
        <w:t xml:space="preserve">Информация о деятельности администрации по вопросам реализации государственных полномочий, переданных муниципальному округу: </w:t>
      </w:r>
      <w:r>
        <w:rPr>
          <w:b/>
        </w:rPr>
        <w:t xml:space="preserve"> </w:t>
      </w:r>
    </w:p>
    <w:p w:rsidR="007F0A8B" w:rsidRPr="007F0A8B" w:rsidRDefault="001F0013" w:rsidP="007F0A8B">
      <w:pPr>
        <w:pStyle w:val="1"/>
        <w:spacing w:after="49"/>
        <w:ind w:right="102"/>
        <w:rPr>
          <w:sz w:val="24"/>
        </w:rPr>
      </w:pPr>
      <w:r>
        <w:t>Военно-учётный стол</w:t>
      </w:r>
      <w:r>
        <w:rPr>
          <w:sz w:val="24"/>
        </w:rPr>
        <w:t xml:space="preserve">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 Работа военно-учётного стола (далее ВУС) Администрации Горностаевского муниципального округа осуществляется в соответствии с Конституцией Российской Федерации, федеральными законами от 31.05.1996 года № 61-ФЗ «Об обороне», № 31-ФЗ «О мобилизационной подготовке и мобилизации в Российской Федерации» от 26.02.1997 года, № 53 -ФЗ «О воинской обязанности и военной службе» от 28.03.1998 года, постановлением Правительства Российской Федерации № 719 « Об утверждении Положения о воинском учёте» от 27.11.2006 года.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Основной целью воинского учёта является обеспечение полного и качественного укомплектования призывными людскими ресурсами Вооружённых сил Российской Федерации, других войск, воинских-формирований и органов в мирное время, а также обеспечение в периоды мобилизации, военного положения и в военное время.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Всего на первичный воинский учёт принято документов от 178 человек: из них 13 человек призывного возраста.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lastRenderedPageBreak/>
        <w:t xml:space="preserve">С января по март ВУС принял участие в мероприятиях по первоначальной подготовке граждан на воинский учёт. В связи с этим сформирован основной и резервный состав комиссии по первоначальной постановке граждан на воинский учёт. Также утверждается Военным Комиссариатом и согласовывается с Главой муниципального округа план подготовки и проведения призыва на военную службу. Организовываются поездки учащихся в Военный Комиссариат.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ВУС принимает участие в решении задач штаба территориальной обороны по противодействию терроризму на территории Херсонской области. Проводится подготовка справок о составе, состоянии сил и средств муниципального округа. Разрабатываются схемы оповещения должностных лиц местного штаба территориальной обороны, подготавливаются рабочие журналы.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ВУС в своей работе взаимодействует с ОМВД России «</w:t>
      </w:r>
      <w:proofErr w:type="spellStart"/>
      <w:r w:rsidRPr="007F0A8B">
        <w:rPr>
          <w:rFonts w:eastAsia="Calibri"/>
          <w:color w:val="auto"/>
          <w:szCs w:val="28"/>
          <w:lang w:eastAsia="en-US"/>
        </w:rPr>
        <w:t>Горностаевское</w:t>
      </w:r>
      <w:proofErr w:type="spellEnd"/>
      <w:r w:rsidRPr="007F0A8B">
        <w:rPr>
          <w:rFonts w:eastAsia="Calibri"/>
          <w:color w:val="auto"/>
          <w:szCs w:val="28"/>
          <w:lang w:eastAsia="en-US"/>
        </w:rPr>
        <w:t>» по выявлению граждан, обязанных, но не состоящих на воинском учёте.</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Совместно с отделом миграционной службы (ОВМ) принимает участие в «Едином дне» выдачи паспорта гражданина Российской Федерации лицам, приобрётшим гражданство Российской Федерации. ВУС осуществляет агитационную деятельность, разъясняя порядок поступления на военную службу по контракту и предоставляемые социальные льготы и гарантии. Также ведётся переписка по запросам и направлению информации как с ОМВД России «</w:t>
      </w:r>
      <w:proofErr w:type="spellStart"/>
      <w:r w:rsidRPr="007F0A8B">
        <w:rPr>
          <w:rFonts w:eastAsia="Calibri"/>
          <w:color w:val="auto"/>
          <w:szCs w:val="28"/>
          <w:lang w:eastAsia="en-US"/>
        </w:rPr>
        <w:t>Горностаевское</w:t>
      </w:r>
      <w:proofErr w:type="spellEnd"/>
      <w:r w:rsidRPr="007F0A8B">
        <w:rPr>
          <w:rFonts w:eastAsia="Calibri"/>
          <w:color w:val="auto"/>
          <w:szCs w:val="28"/>
          <w:lang w:eastAsia="en-US"/>
        </w:rPr>
        <w:t>», так и с другими ОМВД.</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ВУС проводит разъяснительную работу по оформлению социального обеспечения военнослужащих. Принимает участие в инструкторско-методических сборах Военного Комиссариата как в режиме видеоконференцсвязи, так и при личном участии. Систематически в СМИ освещается информация о порядке постановки на воинский учёт и предоставлению необходимых документов. Также размещаются агитационные материалы, предоставляемые Военным Комиссариатом.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ВУС оповещает граждан о вызовах в Военный Комиссариат. Своевременно вносит изменения в сведения, содержащиеся в документах воинского учёта, и в 2-х недельный срок сообщает о внесённых изменениях в Военный Комиссариат. ВУС ведёт учёт организаций, находящихся на территории, на которой осуществляет свою деятельность администрация Горностаевского муниципального округа и контролирует ведение в них воинского учёта. Разъясняет должностным лицам организаций и гражданам их обязанности по воинскому учёту, мобилизационной подготовке и мобилизации, установленные законодательством Российской Федерации и Положением о воинском учёте. </w:t>
      </w:r>
    </w:p>
    <w:p w:rsidR="007F0A8B" w:rsidRPr="007F0A8B" w:rsidRDefault="007F0A8B" w:rsidP="007F0A8B">
      <w:pPr>
        <w:spacing w:after="0" w:line="259" w:lineRule="auto"/>
        <w:ind w:left="0" w:right="0" w:firstLine="709"/>
        <w:rPr>
          <w:rFonts w:eastAsia="Calibri"/>
          <w:color w:val="auto"/>
          <w:szCs w:val="28"/>
          <w:lang w:eastAsia="en-US"/>
        </w:rPr>
      </w:pPr>
      <w:r w:rsidRPr="007F0A8B">
        <w:rPr>
          <w:rFonts w:eastAsia="Calibri"/>
          <w:color w:val="auto"/>
          <w:szCs w:val="28"/>
          <w:lang w:eastAsia="en-US"/>
        </w:rPr>
        <w:t xml:space="preserve"> ВУС проводит плановую работу по подготовке граждан, пребывающих в запасе, для обеспечения мероприятий в период мобилизации по поддержанию их укомплектованности на требуемом уровне в военное время.</w:t>
      </w:r>
    </w:p>
    <w:p w:rsidR="007F0A8B" w:rsidRPr="007F0A8B" w:rsidRDefault="007F0A8B" w:rsidP="007F0A8B"/>
    <w:p w:rsidR="00285BC7" w:rsidRDefault="001F0013">
      <w:pPr>
        <w:spacing w:after="13" w:line="291" w:lineRule="auto"/>
        <w:ind w:left="2273" w:right="0" w:hanging="1088"/>
        <w:jc w:val="left"/>
      </w:pPr>
      <w:r>
        <w:rPr>
          <w:b/>
        </w:rPr>
        <w:t xml:space="preserve">Отдел по обеспечению деятельности комиссии по делам несовершеннолетних и защите их прав </w:t>
      </w:r>
    </w:p>
    <w:p w:rsidR="00251B60" w:rsidRPr="00531A86" w:rsidRDefault="001F0013" w:rsidP="00251B60">
      <w:pPr>
        <w:pStyle w:val="a9"/>
        <w:rPr>
          <w:rFonts w:cs="Times New Roman"/>
          <w:szCs w:val="28"/>
        </w:rPr>
      </w:pPr>
      <w:r>
        <w:lastRenderedPageBreak/>
        <w:t xml:space="preserve"> </w:t>
      </w:r>
      <w:r>
        <w:tab/>
        <w:t xml:space="preserve"> </w:t>
      </w:r>
    </w:p>
    <w:p w:rsidR="00251B60" w:rsidRPr="002B6B15" w:rsidRDefault="00251B60" w:rsidP="00251B60">
      <w:pPr>
        <w:pStyle w:val="a9"/>
        <w:rPr>
          <w:rFonts w:cs="Times New Roman"/>
          <w:szCs w:val="28"/>
        </w:rPr>
      </w:pPr>
      <w:r w:rsidRPr="002B6B15">
        <w:rPr>
          <w:rFonts w:cs="Times New Roman"/>
          <w:szCs w:val="28"/>
        </w:rPr>
        <w:t xml:space="preserve">      Комиссия по делам и защите их прав Горностаевского муниципального округа Херсонской области создана и утверждена Постановлением администрации Горностаевского муниципального округа Херсонской области от 12 .09. 2024 года №53/1. Состав Комиссии по делам несовершеннолетних и защите их прав при администрации Горностаевского муниципального округа утвержден постановлением Администрации Горностаевского муниципального округа от 12.09.2024 года № 53/1 (далее Комиссия).  Постановлением №2/1 в составе Комиссии 11 человек-представителей органов и учреждений системы профилактики.</w:t>
      </w:r>
    </w:p>
    <w:p w:rsidR="00251B60" w:rsidRPr="002B6B15" w:rsidRDefault="00251B60" w:rsidP="00251B60">
      <w:pPr>
        <w:pStyle w:val="a9"/>
        <w:rPr>
          <w:rFonts w:cs="Times New Roman"/>
          <w:szCs w:val="28"/>
        </w:rPr>
      </w:pPr>
      <w:r w:rsidRPr="002B6B15">
        <w:rPr>
          <w:rFonts w:cs="Times New Roman"/>
          <w:szCs w:val="28"/>
        </w:rPr>
        <w:t xml:space="preserve">     Основной целью и задачей деятельности Комиссии являются:</w:t>
      </w:r>
    </w:p>
    <w:p w:rsidR="00251B60" w:rsidRPr="002B6B15" w:rsidRDefault="00251B60" w:rsidP="00251B60">
      <w:pPr>
        <w:pStyle w:val="a9"/>
        <w:rPr>
          <w:rFonts w:cs="Times New Roman"/>
          <w:szCs w:val="28"/>
        </w:rPr>
      </w:pPr>
      <w:r>
        <w:rPr>
          <w:rFonts w:cs="Times New Roman"/>
          <w:szCs w:val="28"/>
        </w:rPr>
        <w:t xml:space="preserve">   </w:t>
      </w:r>
      <w:r w:rsidRPr="002B6B15">
        <w:rPr>
          <w:rFonts w:cs="Times New Roman"/>
          <w:szCs w:val="28"/>
        </w:rPr>
        <w:t xml:space="preserve"> - обеспечение защиты прав и законных интересов несовершеннолетних, принятие дополнительных мер по совершенствованию методов по выявлению и устранению причин и условий, способствующих суицидальному поведению;</w:t>
      </w:r>
    </w:p>
    <w:p w:rsidR="00251B60" w:rsidRPr="002B6B15" w:rsidRDefault="00251B60" w:rsidP="00251B60">
      <w:pPr>
        <w:pStyle w:val="a9"/>
        <w:rPr>
          <w:rFonts w:cs="Times New Roman"/>
          <w:szCs w:val="28"/>
        </w:rPr>
      </w:pPr>
      <w:r>
        <w:rPr>
          <w:rFonts w:cs="Times New Roman"/>
          <w:szCs w:val="28"/>
        </w:rPr>
        <w:t xml:space="preserve">    </w:t>
      </w:r>
      <w:r w:rsidRPr="002B6B15">
        <w:rPr>
          <w:rFonts w:cs="Times New Roman"/>
          <w:szCs w:val="28"/>
        </w:rPr>
        <w:t xml:space="preserve">- повышение эффективности профилактики повторных преступлений и правонарушений, совершенных несовершеннолетними, состоящими на учете в органах и учреждениях системы профилактики безнадзорности и правонарушений несовершеннолетних, установление причин и условий, способствующих их совершению; </w:t>
      </w:r>
    </w:p>
    <w:p w:rsidR="00251B60" w:rsidRPr="002B6B15" w:rsidRDefault="00251B60" w:rsidP="00251B60">
      <w:pPr>
        <w:pStyle w:val="a9"/>
        <w:rPr>
          <w:rFonts w:cs="Times New Roman"/>
          <w:szCs w:val="28"/>
        </w:rPr>
      </w:pPr>
      <w:r>
        <w:rPr>
          <w:rFonts w:cs="Times New Roman"/>
          <w:szCs w:val="28"/>
        </w:rPr>
        <w:t xml:space="preserve">   </w:t>
      </w:r>
      <w:r w:rsidRPr="002B6B15">
        <w:rPr>
          <w:rFonts w:cs="Times New Roman"/>
          <w:szCs w:val="28"/>
        </w:rPr>
        <w:t xml:space="preserve">- профилактика алкоголизма, наркомании, токсикомании, </w:t>
      </w:r>
      <w:proofErr w:type="spellStart"/>
      <w:r w:rsidRPr="002B6B15">
        <w:rPr>
          <w:rFonts w:cs="Times New Roman"/>
          <w:szCs w:val="28"/>
        </w:rPr>
        <w:t>табакокурения</w:t>
      </w:r>
      <w:proofErr w:type="spellEnd"/>
      <w:r w:rsidRPr="002B6B15">
        <w:rPr>
          <w:rFonts w:cs="Times New Roman"/>
          <w:szCs w:val="28"/>
        </w:rPr>
        <w:t xml:space="preserve"> и употребления других </w:t>
      </w:r>
      <w:proofErr w:type="spellStart"/>
      <w:r w:rsidRPr="002B6B15">
        <w:rPr>
          <w:rFonts w:cs="Times New Roman"/>
          <w:szCs w:val="28"/>
        </w:rPr>
        <w:t>психоактивных</w:t>
      </w:r>
      <w:proofErr w:type="spellEnd"/>
      <w:r w:rsidRPr="002B6B15">
        <w:rPr>
          <w:rFonts w:cs="Times New Roman"/>
          <w:szCs w:val="28"/>
        </w:rPr>
        <w:t xml:space="preserve"> веществ среди несовершеннолетних;</w:t>
      </w:r>
    </w:p>
    <w:p w:rsidR="00251B60" w:rsidRPr="002B6B15" w:rsidRDefault="00251B60" w:rsidP="00251B60">
      <w:pPr>
        <w:pStyle w:val="a9"/>
        <w:rPr>
          <w:rFonts w:cs="Times New Roman"/>
          <w:szCs w:val="28"/>
        </w:rPr>
      </w:pPr>
      <w:r>
        <w:rPr>
          <w:rFonts w:cs="Times New Roman"/>
          <w:szCs w:val="28"/>
        </w:rPr>
        <w:t xml:space="preserve">  </w:t>
      </w:r>
      <w:r w:rsidRPr="002B6B15">
        <w:rPr>
          <w:rFonts w:cs="Times New Roman"/>
          <w:szCs w:val="28"/>
        </w:rPr>
        <w:t xml:space="preserve">- повышение качества межведомственной индивидуальной профилактической работы с несовершеннолетними и семьями, находящимися в социально опасном положении; </w:t>
      </w:r>
    </w:p>
    <w:p w:rsidR="00251B60" w:rsidRPr="002B6B15" w:rsidRDefault="00251B60" w:rsidP="00251B60">
      <w:pPr>
        <w:pStyle w:val="a9"/>
        <w:rPr>
          <w:rFonts w:cs="Times New Roman"/>
          <w:szCs w:val="28"/>
        </w:rPr>
      </w:pPr>
      <w:r>
        <w:rPr>
          <w:rFonts w:cs="Times New Roman"/>
          <w:szCs w:val="28"/>
        </w:rPr>
        <w:t xml:space="preserve">  </w:t>
      </w:r>
      <w:r w:rsidRPr="002B6B15">
        <w:rPr>
          <w:rFonts w:cs="Times New Roman"/>
          <w:szCs w:val="28"/>
        </w:rPr>
        <w:t>- профилактика жестокого обращения и насилия (в том числе сексуального) в отношении детей со стороны родителей, законных представителей, а также преступлений в отношении несовершеннолетних;</w:t>
      </w:r>
    </w:p>
    <w:p w:rsidR="00251B60" w:rsidRPr="002B6B15" w:rsidRDefault="00251B60" w:rsidP="00251B60">
      <w:pPr>
        <w:pStyle w:val="a9"/>
        <w:rPr>
          <w:rFonts w:cs="Times New Roman"/>
          <w:szCs w:val="28"/>
        </w:rPr>
      </w:pPr>
      <w:r w:rsidRPr="002B6B15">
        <w:rPr>
          <w:rFonts w:cs="Times New Roman"/>
          <w:szCs w:val="28"/>
        </w:rPr>
        <w:t>- выявление и пресечение случаев вовлечения несовершеннолетних в совершение преступ</w:t>
      </w:r>
      <w:r>
        <w:rPr>
          <w:rFonts w:cs="Times New Roman"/>
          <w:szCs w:val="28"/>
        </w:rPr>
        <w:t>лений, других противоправных и   антиобщественных действий.</w:t>
      </w:r>
    </w:p>
    <w:p w:rsidR="00251B60" w:rsidRPr="002B6B15" w:rsidRDefault="00251B60" w:rsidP="00251B60">
      <w:pPr>
        <w:pStyle w:val="a9"/>
        <w:rPr>
          <w:rFonts w:cs="Times New Roman"/>
          <w:szCs w:val="28"/>
        </w:rPr>
      </w:pPr>
      <w:r>
        <w:rPr>
          <w:rFonts w:cs="Times New Roman"/>
          <w:szCs w:val="28"/>
        </w:rPr>
        <w:t xml:space="preserve">    </w:t>
      </w:r>
      <w:r w:rsidRPr="002B6B15">
        <w:rPr>
          <w:rFonts w:cs="Times New Roman"/>
          <w:szCs w:val="28"/>
        </w:rPr>
        <w:t xml:space="preserve"> Основной формой работы Комиссии являются заседания, за 2024 год проведено 3 заседания комиссии. </w:t>
      </w:r>
    </w:p>
    <w:p w:rsidR="00251B60" w:rsidRDefault="00251B60" w:rsidP="00251B60">
      <w:pPr>
        <w:pStyle w:val="a9"/>
        <w:rPr>
          <w:rFonts w:cs="Times New Roman"/>
          <w:szCs w:val="28"/>
        </w:rPr>
      </w:pPr>
      <w:r>
        <w:rPr>
          <w:rFonts w:cs="Times New Roman"/>
          <w:szCs w:val="28"/>
        </w:rPr>
        <w:t xml:space="preserve">   </w:t>
      </w:r>
      <w:r w:rsidRPr="002B6B15">
        <w:rPr>
          <w:rFonts w:cs="Times New Roman"/>
          <w:szCs w:val="28"/>
        </w:rPr>
        <w:t>За 2024 год протоколов об административных правонарушениях и антиобщественных действиях несовершеннолетних на рассмотрение комиссии</w:t>
      </w:r>
      <w:r>
        <w:rPr>
          <w:rFonts w:cs="Times New Roman"/>
          <w:szCs w:val="28"/>
        </w:rPr>
        <w:t xml:space="preserve"> не было, н</w:t>
      </w:r>
      <w:r w:rsidRPr="00432D86">
        <w:rPr>
          <w:rFonts w:cs="Times New Roman"/>
          <w:szCs w:val="28"/>
        </w:rPr>
        <w:t>есовершеннолетних и семей, находящихся в социально опас</w:t>
      </w:r>
      <w:r>
        <w:rPr>
          <w:rFonts w:cs="Times New Roman"/>
          <w:szCs w:val="28"/>
        </w:rPr>
        <w:t xml:space="preserve">ном положении </w:t>
      </w:r>
      <w:r w:rsidRPr="00432D86">
        <w:rPr>
          <w:rFonts w:cs="Times New Roman"/>
          <w:szCs w:val="28"/>
        </w:rPr>
        <w:t>не выявлен</w:t>
      </w:r>
      <w:r>
        <w:rPr>
          <w:rFonts w:cs="Times New Roman"/>
          <w:szCs w:val="28"/>
        </w:rPr>
        <w:t>о.</w:t>
      </w:r>
    </w:p>
    <w:p w:rsidR="00251B60" w:rsidRDefault="00251B60" w:rsidP="00251B60">
      <w:pPr>
        <w:pStyle w:val="a9"/>
        <w:rPr>
          <w:rFonts w:cs="Times New Roman"/>
          <w:szCs w:val="28"/>
        </w:rPr>
      </w:pPr>
      <w:r>
        <w:rPr>
          <w:rFonts w:cs="Times New Roman"/>
          <w:szCs w:val="28"/>
        </w:rPr>
        <w:t xml:space="preserve"> </w:t>
      </w:r>
      <w:r w:rsidRPr="00432D86">
        <w:t xml:space="preserve"> </w:t>
      </w:r>
      <w:r>
        <w:t xml:space="preserve"> </w:t>
      </w:r>
      <w:r w:rsidRPr="00432D86">
        <w:rPr>
          <w:rFonts w:cs="Times New Roman"/>
          <w:szCs w:val="28"/>
        </w:rPr>
        <w:t xml:space="preserve">Фактов наличия детей, занимающихся бродяжничеством, попрошайничеством, объявленным в розыск, содержащимися в учреждениях системы профилактики </w:t>
      </w:r>
      <w:r>
        <w:rPr>
          <w:rFonts w:cs="Times New Roman"/>
          <w:szCs w:val="28"/>
        </w:rPr>
        <w:t>в отчетном периоде не выявлено.</w:t>
      </w:r>
    </w:p>
    <w:p w:rsidR="00251B60" w:rsidRDefault="00251B60" w:rsidP="00251B60">
      <w:pPr>
        <w:pStyle w:val="a9"/>
        <w:rPr>
          <w:rFonts w:cs="Times New Roman"/>
          <w:szCs w:val="28"/>
        </w:rPr>
      </w:pPr>
      <w:r>
        <w:rPr>
          <w:rFonts w:cs="Times New Roman"/>
          <w:szCs w:val="28"/>
        </w:rPr>
        <w:t xml:space="preserve">    За 2025 год проведено 2 заседания Комиссии по каждому было принято решение, поступило 2 протокола по признакам состава административного правонарушения, предусмотренного ч.1 ст.5.35 </w:t>
      </w:r>
      <w:proofErr w:type="spellStart"/>
      <w:r>
        <w:rPr>
          <w:rFonts w:cs="Times New Roman"/>
          <w:szCs w:val="28"/>
        </w:rPr>
        <w:t>КоАп</w:t>
      </w:r>
      <w:proofErr w:type="spellEnd"/>
      <w:r>
        <w:rPr>
          <w:rFonts w:cs="Times New Roman"/>
          <w:szCs w:val="28"/>
        </w:rPr>
        <w:t xml:space="preserve">, которые будут рассмотрены на заседании Комиссии 22.04.2025 </w:t>
      </w:r>
      <w:proofErr w:type="gramStart"/>
      <w:r>
        <w:rPr>
          <w:rFonts w:cs="Times New Roman"/>
          <w:szCs w:val="28"/>
        </w:rPr>
        <w:t>года .</w:t>
      </w:r>
      <w:proofErr w:type="gramEnd"/>
    </w:p>
    <w:p w:rsidR="00251B60" w:rsidRDefault="00251B60" w:rsidP="00251B60">
      <w:pPr>
        <w:pStyle w:val="a9"/>
        <w:rPr>
          <w:rFonts w:cs="Times New Roman"/>
          <w:szCs w:val="28"/>
        </w:rPr>
      </w:pPr>
      <w:r>
        <w:rPr>
          <w:rFonts w:cs="Times New Roman"/>
          <w:szCs w:val="28"/>
        </w:rPr>
        <w:t xml:space="preserve">  </w:t>
      </w:r>
      <w:r w:rsidRPr="002B6B15">
        <w:rPr>
          <w:rFonts w:cs="Times New Roman"/>
          <w:szCs w:val="28"/>
        </w:rPr>
        <w:t xml:space="preserve"> Вопросов, связанных с отчислением несовершеннолетних обучающихся на рассмотрение комиссии, не поступало.</w:t>
      </w:r>
    </w:p>
    <w:p w:rsidR="00251B60" w:rsidRPr="00432D86" w:rsidRDefault="00251B60" w:rsidP="00251B60">
      <w:pPr>
        <w:pStyle w:val="a9"/>
        <w:rPr>
          <w:rFonts w:cs="Times New Roman"/>
          <w:szCs w:val="28"/>
        </w:rPr>
      </w:pPr>
      <w:r>
        <w:rPr>
          <w:rFonts w:cs="Times New Roman"/>
          <w:szCs w:val="28"/>
        </w:rPr>
        <w:lastRenderedPageBreak/>
        <w:t xml:space="preserve">   </w:t>
      </w:r>
      <w:r w:rsidRPr="00432D86">
        <w:rPr>
          <w:rFonts w:cs="Times New Roman"/>
          <w:szCs w:val="28"/>
        </w:rPr>
        <w:t>Информации по фактам преступности несовершеннолетних и в отношен</w:t>
      </w:r>
      <w:r>
        <w:rPr>
          <w:rFonts w:cs="Times New Roman"/>
          <w:szCs w:val="28"/>
        </w:rPr>
        <w:t xml:space="preserve">ии несовершеннолетних </w:t>
      </w:r>
      <w:r w:rsidRPr="00432D86">
        <w:rPr>
          <w:rFonts w:cs="Times New Roman"/>
          <w:szCs w:val="28"/>
        </w:rPr>
        <w:t>не поступало.</w:t>
      </w:r>
    </w:p>
    <w:p w:rsidR="00251B60" w:rsidRPr="002B6B15" w:rsidRDefault="00251B60" w:rsidP="00251B60">
      <w:pPr>
        <w:pStyle w:val="a9"/>
        <w:rPr>
          <w:rFonts w:cs="Times New Roman"/>
          <w:szCs w:val="28"/>
        </w:rPr>
      </w:pPr>
    </w:p>
    <w:p w:rsidR="00285BC7" w:rsidRDefault="00285BC7" w:rsidP="00251B60">
      <w:pPr>
        <w:spacing w:after="0" w:line="274" w:lineRule="auto"/>
        <w:ind w:left="-5" w:right="0"/>
        <w:jc w:val="left"/>
      </w:pPr>
    </w:p>
    <w:p w:rsidR="00285BC7" w:rsidRDefault="001F0013">
      <w:pPr>
        <w:spacing w:after="0" w:line="259" w:lineRule="auto"/>
        <w:ind w:left="0" w:right="0" w:firstLine="0"/>
        <w:jc w:val="left"/>
      </w:pPr>
      <w:r>
        <w:t xml:space="preserve"> </w:t>
      </w:r>
      <w:r>
        <w:rPr>
          <w:b/>
          <w:sz w:val="32"/>
        </w:rPr>
        <w:t xml:space="preserve"> </w:t>
      </w:r>
    </w:p>
    <w:p w:rsidR="00285BC7" w:rsidRDefault="001F0013">
      <w:pPr>
        <w:spacing w:after="0" w:line="270" w:lineRule="auto"/>
        <w:ind w:left="2622" w:right="0" w:hanging="1829"/>
        <w:jc w:val="left"/>
      </w:pPr>
      <w:r>
        <w:rPr>
          <w:b/>
          <w:sz w:val="32"/>
        </w:rPr>
        <w:t xml:space="preserve">Организация взаимодействия с представительным органом муниципального образования </w:t>
      </w:r>
    </w:p>
    <w:p w:rsidR="00285BC7" w:rsidRDefault="001F0013">
      <w:pPr>
        <w:ind w:left="-15" w:right="85" w:firstLine="708"/>
      </w:pPr>
      <w:r>
        <w:t xml:space="preserve">Важное направление деятельности администрации – ее взаимодействие с представительным органом муниципального образования, подготовка проектов нормативных и других документов, требующих рассмотрения в представительном органе согласно законодательству и уставу муниципального образования.  </w:t>
      </w:r>
    </w:p>
    <w:p w:rsidR="00285BC7" w:rsidRDefault="001F0013">
      <w:pPr>
        <w:ind w:left="-15" w:right="85" w:firstLine="708"/>
      </w:pPr>
      <w:r>
        <w:t xml:space="preserve">Администрация по необходимости составляет перечень нормативно – правовых актов, требующих рассмотрения в представительном органе. Разработчиками проектов муниципальных правовых актов являются, как совет депутатов, так и структурные подразделения администрации, общая организация работ и контроль за их ходом возлагаются на главу муниципального округа и председателя совета депутатов. </w:t>
      </w:r>
    </w:p>
    <w:p w:rsidR="00285BC7" w:rsidRDefault="001F0013">
      <w:pPr>
        <w:ind w:left="-15" w:right="85" w:firstLine="708"/>
      </w:pPr>
      <w:r>
        <w:t xml:space="preserve">Проекты правовых актов должны быть в обязательном порядке согласованны с юридической службой, а также с финансовым отделом администрации (если требуется финансирование) и другими заинтересованными службами. </w:t>
      </w:r>
    </w:p>
    <w:p w:rsidR="00285BC7" w:rsidRDefault="001F0013">
      <w:pPr>
        <w:ind w:left="-15" w:right="85" w:firstLine="708"/>
      </w:pPr>
      <w:r>
        <w:t xml:space="preserve">Администрация в своей деятельности взаимодействует с депутатами и постоянными комиссиями представительного органа, принимает участие в депутатских слушаниях, работе временных комиссий, рабочих групп.  </w:t>
      </w:r>
    </w:p>
    <w:p w:rsidR="00285BC7" w:rsidRDefault="001F0013">
      <w:pPr>
        <w:spacing w:after="31" w:line="259" w:lineRule="auto"/>
        <w:ind w:left="708" w:right="0" w:firstLine="0"/>
        <w:jc w:val="left"/>
      </w:pPr>
      <w:r>
        <w:t xml:space="preserve"> </w:t>
      </w:r>
    </w:p>
    <w:p w:rsidR="00285BC7" w:rsidRDefault="001F0013">
      <w:pPr>
        <w:spacing w:after="36"/>
        <w:ind w:left="-15" w:right="85" w:firstLine="708"/>
      </w:pPr>
      <w:r>
        <w:rPr>
          <w:b/>
        </w:rPr>
        <w:t>Уважаемые коллеги и земляки!</w:t>
      </w:r>
      <w:r>
        <w:t xml:space="preserve"> Подводя итоги работы, хотелось бы отметить, что большинство запланированных задач, в рамках имеющихся финансовых возможностей, администрация муниципального округа выполнила. Некоторые вопросы находятся в стадии решения и их выполнение продолжается в текущем году. Необходимо чётко понимать, куда движется наш округ, иметь ясную картину его развития на ближайшее будущее. В современных условиях решающую роль в развитии округа играют комфортная городская среда и создание возможностей и перспектив для жителей. Рост качества жизни жителей – это наша ключевая задача. Для этого необходимо объединить усилия исполнительной и законодательной власти, органов местного самоуправления и бизнеса, общественных организаций и общественности. Именно на такую – совместную и продуктивную работу я настраиваю все органы власти и призываю к ней депутатов </w:t>
      </w:r>
      <w:proofErr w:type="gramStart"/>
      <w:r w:rsidR="00B564C2">
        <w:t xml:space="preserve">Горностаевского </w:t>
      </w:r>
      <w:r>
        <w:t xml:space="preserve"> муниципального</w:t>
      </w:r>
      <w:proofErr w:type="gramEnd"/>
      <w:r>
        <w:t xml:space="preserve"> округа. </w:t>
      </w:r>
    </w:p>
    <w:p w:rsidR="00285BC7" w:rsidRDefault="001F0013">
      <w:pPr>
        <w:ind w:left="-15" w:right="85" w:firstLine="708"/>
      </w:pPr>
      <w:r>
        <w:t xml:space="preserve">Выражаю слова искренней благодарности Губернатору Херсонской области Владимиру Васильевичу Сальдо, сенатору Херсонской области Игорю </w:t>
      </w:r>
      <w:r>
        <w:lastRenderedPageBreak/>
        <w:t xml:space="preserve">Юрьевичу </w:t>
      </w:r>
      <w:proofErr w:type="spellStart"/>
      <w:r>
        <w:t>Кастюкевичу</w:t>
      </w:r>
      <w:proofErr w:type="spellEnd"/>
      <w:r>
        <w:t xml:space="preserve">, депутату Областной Думы Александру Васильевичу </w:t>
      </w:r>
      <w:proofErr w:type="spellStart"/>
      <w:r>
        <w:t>Хлюстову</w:t>
      </w:r>
      <w:proofErr w:type="spellEnd"/>
      <w:r>
        <w:t xml:space="preserve"> за помощь в социально - экономическом развитии нашего округа, а также хочу выразить признательность за тесное сотрудничество депутатскому корпусу </w:t>
      </w:r>
      <w:r w:rsidR="00B564C2">
        <w:t xml:space="preserve">Горностаевского </w:t>
      </w:r>
      <w:r>
        <w:t xml:space="preserve"> муниципального округа, руководителям организаций и предприятий, расположенных на территории округа, начальникам территориальных отделов, политическим партиям и жителям нашего округа, всем тем, кто оказывал и продолжает оказывать помощь администрации муниципального округа в решении различных вопросов, всем, кто неравнодушен к проблемам людей и нашей территории. </w:t>
      </w:r>
    </w:p>
    <w:p w:rsidR="00285BC7" w:rsidRDefault="001F0013">
      <w:pPr>
        <w:ind w:left="-15" w:right="85" w:firstLine="708"/>
      </w:pPr>
      <w:r>
        <w:t xml:space="preserve">Если каждый из нас сделает немного хорошего, внесет посильный вклад в развитие муниципального образования, то всем нам станет жить лучше и комфортнее, ведь всё зависит от нас самих. Спасибо за внимание! </w:t>
      </w:r>
      <w:bookmarkStart w:id="0" w:name="_GoBack"/>
      <w:bookmarkEnd w:id="0"/>
    </w:p>
    <w:p w:rsidR="00285BC7" w:rsidRDefault="001F0013">
      <w:pPr>
        <w:spacing w:after="0" w:line="259" w:lineRule="auto"/>
        <w:ind w:left="0" w:right="0" w:firstLine="0"/>
        <w:jc w:val="left"/>
      </w:pPr>
      <w:r>
        <w:t xml:space="preserve"> </w:t>
      </w:r>
    </w:p>
    <w:p w:rsidR="00285BC7" w:rsidRDefault="001F0013">
      <w:pPr>
        <w:spacing w:after="0" w:line="259" w:lineRule="auto"/>
        <w:ind w:left="0" w:right="24" w:firstLine="0"/>
        <w:jc w:val="right"/>
      </w:pPr>
      <w:r>
        <w:t xml:space="preserve"> </w:t>
      </w:r>
    </w:p>
    <w:p w:rsidR="00285BC7" w:rsidRDefault="001F0013">
      <w:pPr>
        <w:spacing w:after="0" w:line="259" w:lineRule="auto"/>
        <w:ind w:left="0" w:right="0" w:firstLine="0"/>
        <w:jc w:val="left"/>
      </w:pPr>
      <w:r>
        <w:t xml:space="preserve"> </w:t>
      </w:r>
    </w:p>
    <w:sectPr w:rsidR="00285BC7" w:rsidSect="000606DC">
      <w:pgSz w:w="11908" w:h="16836"/>
      <w:pgMar w:top="852" w:right="1417" w:bottom="851" w:left="75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24" w:rsidRDefault="00502424" w:rsidP="00CA198B">
      <w:pPr>
        <w:spacing w:after="0" w:line="240" w:lineRule="auto"/>
      </w:pPr>
      <w:r>
        <w:separator/>
      </w:r>
    </w:p>
  </w:endnote>
  <w:endnote w:type="continuationSeparator" w:id="0">
    <w:p w:rsidR="00502424" w:rsidRDefault="00502424" w:rsidP="00CA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292" w:rsidRDefault="000E2292" w:rsidP="000E2292">
    <w:pPr>
      <w:pStyle w:val="a7"/>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24" w:rsidRDefault="00502424" w:rsidP="00CA198B">
      <w:pPr>
        <w:spacing w:after="0" w:line="240" w:lineRule="auto"/>
      </w:pPr>
      <w:r>
        <w:separator/>
      </w:r>
    </w:p>
  </w:footnote>
  <w:footnote w:type="continuationSeparator" w:id="0">
    <w:p w:rsidR="00502424" w:rsidRDefault="00502424" w:rsidP="00CA1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E8D"/>
    <w:multiLevelType w:val="hybridMultilevel"/>
    <w:tmpl w:val="CF2A2D08"/>
    <w:lvl w:ilvl="0" w:tplc="FACE62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886AF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2AAB1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062C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2C07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ABB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92D6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C84F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A83C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4438AC"/>
    <w:multiLevelType w:val="hybridMultilevel"/>
    <w:tmpl w:val="B9EC4436"/>
    <w:lvl w:ilvl="0" w:tplc="3E0252B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CC9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1EE9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D287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293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222C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14DA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2224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7C22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2E2DFC"/>
    <w:multiLevelType w:val="hybridMultilevel"/>
    <w:tmpl w:val="C5C0E402"/>
    <w:lvl w:ilvl="0" w:tplc="AB38FD6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D49D8C">
      <w:start w:val="1"/>
      <w:numFmt w:val="bullet"/>
      <w:lvlText w:val="o"/>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8672C">
      <w:start w:val="1"/>
      <w:numFmt w:val="bullet"/>
      <w:lvlText w:val="▪"/>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4AE69A">
      <w:start w:val="1"/>
      <w:numFmt w:val="bullet"/>
      <w:lvlText w:val="•"/>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1E8DBE">
      <w:start w:val="1"/>
      <w:numFmt w:val="bullet"/>
      <w:lvlText w:val="o"/>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5C5C02">
      <w:start w:val="1"/>
      <w:numFmt w:val="bullet"/>
      <w:lvlText w:val="▪"/>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FA0388">
      <w:start w:val="1"/>
      <w:numFmt w:val="bullet"/>
      <w:lvlText w:val="•"/>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42C380">
      <w:start w:val="1"/>
      <w:numFmt w:val="bullet"/>
      <w:lvlText w:val="o"/>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AC1EAC">
      <w:start w:val="1"/>
      <w:numFmt w:val="bullet"/>
      <w:lvlText w:val="▪"/>
      <w:lvlJc w:val="left"/>
      <w:pPr>
        <w:ind w:left="6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0F49DB"/>
    <w:multiLevelType w:val="hybridMultilevel"/>
    <w:tmpl w:val="1BFE2FF2"/>
    <w:lvl w:ilvl="0" w:tplc="C810BA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A20B2">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5C3AF2">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F0DA0E">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49D3E">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479BE">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E8115E">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48089E">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60D260">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577CDC"/>
    <w:multiLevelType w:val="hybridMultilevel"/>
    <w:tmpl w:val="9C8AC17C"/>
    <w:lvl w:ilvl="0" w:tplc="0419000F">
      <w:start w:val="1"/>
      <w:numFmt w:val="decimal"/>
      <w:lvlText w:val="%1."/>
      <w:lvlJc w:val="left"/>
      <w:pPr>
        <w:ind w:left="6384" w:hanging="360"/>
      </w:pPr>
    </w:lvl>
    <w:lvl w:ilvl="1" w:tplc="04190019" w:tentative="1">
      <w:start w:val="1"/>
      <w:numFmt w:val="lowerLetter"/>
      <w:lvlText w:val="%2."/>
      <w:lvlJc w:val="left"/>
      <w:pPr>
        <w:ind w:left="7104" w:hanging="360"/>
      </w:pPr>
    </w:lvl>
    <w:lvl w:ilvl="2" w:tplc="0419001B" w:tentative="1">
      <w:start w:val="1"/>
      <w:numFmt w:val="lowerRoman"/>
      <w:lvlText w:val="%3."/>
      <w:lvlJc w:val="right"/>
      <w:pPr>
        <w:ind w:left="7824" w:hanging="180"/>
      </w:pPr>
    </w:lvl>
    <w:lvl w:ilvl="3" w:tplc="0419000F" w:tentative="1">
      <w:start w:val="1"/>
      <w:numFmt w:val="decimal"/>
      <w:lvlText w:val="%4."/>
      <w:lvlJc w:val="left"/>
      <w:pPr>
        <w:ind w:left="8544" w:hanging="360"/>
      </w:pPr>
    </w:lvl>
    <w:lvl w:ilvl="4" w:tplc="04190019" w:tentative="1">
      <w:start w:val="1"/>
      <w:numFmt w:val="lowerLetter"/>
      <w:lvlText w:val="%5."/>
      <w:lvlJc w:val="left"/>
      <w:pPr>
        <w:ind w:left="9264" w:hanging="360"/>
      </w:pPr>
    </w:lvl>
    <w:lvl w:ilvl="5" w:tplc="0419001B" w:tentative="1">
      <w:start w:val="1"/>
      <w:numFmt w:val="lowerRoman"/>
      <w:lvlText w:val="%6."/>
      <w:lvlJc w:val="right"/>
      <w:pPr>
        <w:ind w:left="9984" w:hanging="180"/>
      </w:pPr>
    </w:lvl>
    <w:lvl w:ilvl="6" w:tplc="0419000F" w:tentative="1">
      <w:start w:val="1"/>
      <w:numFmt w:val="decimal"/>
      <w:lvlText w:val="%7."/>
      <w:lvlJc w:val="left"/>
      <w:pPr>
        <w:ind w:left="10704" w:hanging="360"/>
      </w:pPr>
    </w:lvl>
    <w:lvl w:ilvl="7" w:tplc="04190019" w:tentative="1">
      <w:start w:val="1"/>
      <w:numFmt w:val="lowerLetter"/>
      <w:lvlText w:val="%8."/>
      <w:lvlJc w:val="left"/>
      <w:pPr>
        <w:ind w:left="11424" w:hanging="360"/>
      </w:pPr>
    </w:lvl>
    <w:lvl w:ilvl="8" w:tplc="0419001B" w:tentative="1">
      <w:start w:val="1"/>
      <w:numFmt w:val="lowerRoman"/>
      <w:lvlText w:val="%9."/>
      <w:lvlJc w:val="right"/>
      <w:pPr>
        <w:ind w:left="12144" w:hanging="180"/>
      </w:pPr>
    </w:lvl>
  </w:abstractNum>
  <w:abstractNum w:abstractNumId="5" w15:restartNumberingAfterBreak="0">
    <w:nsid w:val="27E075DA"/>
    <w:multiLevelType w:val="hybridMultilevel"/>
    <w:tmpl w:val="21924622"/>
    <w:lvl w:ilvl="0" w:tplc="14BA91E8">
      <w:start w:val="1"/>
      <w:numFmt w:val="bullet"/>
      <w:lvlText w:val="-"/>
      <w:lvlJc w:val="left"/>
      <w:pPr>
        <w:ind w:left="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36F1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6DE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DC64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6652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9C40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A27D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B802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EA26A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835BD9"/>
    <w:multiLevelType w:val="hybridMultilevel"/>
    <w:tmpl w:val="C2641E10"/>
    <w:lvl w:ilvl="0" w:tplc="A7446206">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8A48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3AB2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4E138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6C06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2A4A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6D08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060D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ECC2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9454B3C"/>
    <w:multiLevelType w:val="hybridMultilevel"/>
    <w:tmpl w:val="FD16003E"/>
    <w:lvl w:ilvl="0" w:tplc="977C18FE">
      <w:start w:val="1"/>
      <w:numFmt w:val="bullet"/>
      <w:lvlText w:val="-"/>
      <w:lvlJc w:val="left"/>
      <w:pPr>
        <w:ind w:left="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E14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2861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A0F4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A65C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E01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20BA2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4AE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706A4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95621BB"/>
    <w:multiLevelType w:val="hybridMultilevel"/>
    <w:tmpl w:val="59269346"/>
    <w:lvl w:ilvl="0" w:tplc="805CE4B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4010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9E3ED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7213D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CA79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6335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5E04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6471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C4AD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AE0E3F"/>
    <w:multiLevelType w:val="hybridMultilevel"/>
    <w:tmpl w:val="65E0BEF0"/>
    <w:lvl w:ilvl="0" w:tplc="7FB4B3B2">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B2A2D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4C8BE5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8A319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D14DD0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287F2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A0194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01A00D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B6644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164151"/>
    <w:multiLevelType w:val="hybridMultilevel"/>
    <w:tmpl w:val="279CF54C"/>
    <w:lvl w:ilvl="0" w:tplc="04190001">
      <w:start w:val="1"/>
      <w:numFmt w:val="bullet"/>
      <w:lvlText w:val=""/>
      <w:lvlJc w:val="left"/>
      <w:pPr>
        <w:ind w:left="6384" w:hanging="360"/>
      </w:pPr>
      <w:rPr>
        <w:rFonts w:ascii="Symbol" w:hAnsi="Symbol" w:hint="default"/>
      </w:rPr>
    </w:lvl>
    <w:lvl w:ilvl="1" w:tplc="04190019" w:tentative="1">
      <w:start w:val="1"/>
      <w:numFmt w:val="lowerLetter"/>
      <w:lvlText w:val="%2."/>
      <w:lvlJc w:val="left"/>
      <w:pPr>
        <w:ind w:left="7104" w:hanging="360"/>
      </w:pPr>
    </w:lvl>
    <w:lvl w:ilvl="2" w:tplc="0419001B" w:tentative="1">
      <w:start w:val="1"/>
      <w:numFmt w:val="lowerRoman"/>
      <w:lvlText w:val="%3."/>
      <w:lvlJc w:val="right"/>
      <w:pPr>
        <w:ind w:left="7824" w:hanging="180"/>
      </w:pPr>
    </w:lvl>
    <w:lvl w:ilvl="3" w:tplc="0419000F" w:tentative="1">
      <w:start w:val="1"/>
      <w:numFmt w:val="decimal"/>
      <w:lvlText w:val="%4."/>
      <w:lvlJc w:val="left"/>
      <w:pPr>
        <w:ind w:left="8544" w:hanging="360"/>
      </w:pPr>
    </w:lvl>
    <w:lvl w:ilvl="4" w:tplc="04190019" w:tentative="1">
      <w:start w:val="1"/>
      <w:numFmt w:val="lowerLetter"/>
      <w:lvlText w:val="%5."/>
      <w:lvlJc w:val="left"/>
      <w:pPr>
        <w:ind w:left="9264" w:hanging="360"/>
      </w:pPr>
    </w:lvl>
    <w:lvl w:ilvl="5" w:tplc="0419001B" w:tentative="1">
      <w:start w:val="1"/>
      <w:numFmt w:val="lowerRoman"/>
      <w:lvlText w:val="%6."/>
      <w:lvlJc w:val="right"/>
      <w:pPr>
        <w:ind w:left="9984" w:hanging="180"/>
      </w:pPr>
    </w:lvl>
    <w:lvl w:ilvl="6" w:tplc="0419000F" w:tentative="1">
      <w:start w:val="1"/>
      <w:numFmt w:val="decimal"/>
      <w:lvlText w:val="%7."/>
      <w:lvlJc w:val="left"/>
      <w:pPr>
        <w:ind w:left="10704" w:hanging="360"/>
      </w:pPr>
    </w:lvl>
    <w:lvl w:ilvl="7" w:tplc="04190019" w:tentative="1">
      <w:start w:val="1"/>
      <w:numFmt w:val="lowerLetter"/>
      <w:lvlText w:val="%8."/>
      <w:lvlJc w:val="left"/>
      <w:pPr>
        <w:ind w:left="11424" w:hanging="360"/>
      </w:pPr>
    </w:lvl>
    <w:lvl w:ilvl="8" w:tplc="0419001B" w:tentative="1">
      <w:start w:val="1"/>
      <w:numFmt w:val="lowerRoman"/>
      <w:lvlText w:val="%9."/>
      <w:lvlJc w:val="right"/>
      <w:pPr>
        <w:ind w:left="12144" w:hanging="180"/>
      </w:pPr>
    </w:lvl>
  </w:abstractNum>
  <w:abstractNum w:abstractNumId="11" w15:restartNumberingAfterBreak="0">
    <w:nsid w:val="51D93D96"/>
    <w:multiLevelType w:val="hybridMultilevel"/>
    <w:tmpl w:val="C0E6BF5C"/>
    <w:lvl w:ilvl="0" w:tplc="C338CFB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46F5EA">
      <w:start w:val="3"/>
      <w:numFmt w:val="decimal"/>
      <w:lvlRestart w:val="0"/>
      <w:lvlText w:val="%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2C27434">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C1ADF56">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0323EC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04B99A">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3A7C9E">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EF2B512">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B386AB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B1B6F1A"/>
    <w:multiLevelType w:val="hybridMultilevel"/>
    <w:tmpl w:val="24983BAA"/>
    <w:lvl w:ilvl="0" w:tplc="687018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C2F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383A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B29F5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10EC2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2016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AC12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CBB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0A29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864CCE"/>
    <w:multiLevelType w:val="hybridMultilevel"/>
    <w:tmpl w:val="891EB1EC"/>
    <w:lvl w:ilvl="0" w:tplc="56CE8F2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4A03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9A0D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B097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54A6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F812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82B2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847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C0C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18A0CC9"/>
    <w:multiLevelType w:val="hybridMultilevel"/>
    <w:tmpl w:val="7B68C70A"/>
    <w:lvl w:ilvl="0" w:tplc="49B4E2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72B3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C877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6A042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24A5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2CA6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46DD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A6BE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36A8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9"/>
  </w:num>
  <w:num w:numId="3">
    <w:abstractNumId w:val="11"/>
  </w:num>
  <w:num w:numId="4">
    <w:abstractNumId w:val="8"/>
  </w:num>
  <w:num w:numId="5">
    <w:abstractNumId w:val="1"/>
  </w:num>
  <w:num w:numId="6">
    <w:abstractNumId w:val="7"/>
  </w:num>
  <w:num w:numId="7">
    <w:abstractNumId w:val="0"/>
  </w:num>
  <w:num w:numId="8">
    <w:abstractNumId w:val="12"/>
  </w:num>
  <w:num w:numId="9">
    <w:abstractNumId w:val="14"/>
  </w:num>
  <w:num w:numId="10">
    <w:abstractNumId w:val="13"/>
  </w:num>
  <w:num w:numId="11">
    <w:abstractNumId w:val="5"/>
  </w:num>
  <w:num w:numId="12">
    <w:abstractNumId w:val="3"/>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C7"/>
    <w:rsid w:val="00044F24"/>
    <w:rsid w:val="000606DC"/>
    <w:rsid w:val="00086A92"/>
    <w:rsid w:val="000E2292"/>
    <w:rsid w:val="00155BAF"/>
    <w:rsid w:val="001C4550"/>
    <w:rsid w:val="001F0013"/>
    <w:rsid w:val="0020079E"/>
    <w:rsid w:val="0023047D"/>
    <w:rsid w:val="00251B60"/>
    <w:rsid w:val="00260111"/>
    <w:rsid w:val="0026164E"/>
    <w:rsid w:val="00285BC7"/>
    <w:rsid w:val="002C2CE6"/>
    <w:rsid w:val="002F73FE"/>
    <w:rsid w:val="00301B25"/>
    <w:rsid w:val="00390152"/>
    <w:rsid w:val="003C3B85"/>
    <w:rsid w:val="003D217C"/>
    <w:rsid w:val="003F1D9D"/>
    <w:rsid w:val="004D65F9"/>
    <w:rsid w:val="004F114D"/>
    <w:rsid w:val="00502424"/>
    <w:rsid w:val="005A4178"/>
    <w:rsid w:val="005D59A4"/>
    <w:rsid w:val="00633FF0"/>
    <w:rsid w:val="0071058A"/>
    <w:rsid w:val="007160F2"/>
    <w:rsid w:val="00724193"/>
    <w:rsid w:val="00757D87"/>
    <w:rsid w:val="00793EA0"/>
    <w:rsid w:val="007A5B7F"/>
    <w:rsid w:val="007C6263"/>
    <w:rsid w:val="007F0A8B"/>
    <w:rsid w:val="008E6FFB"/>
    <w:rsid w:val="009412BE"/>
    <w:rsid w:val="0096014A"/>
    <w:rsid w:val="00974EE2"/>
    <w:rsid w:val="00991184"/>
    <w:rsid w:val="009D220F"/>
    <w:rsid w:val="00A42449"/>
    <w:rsid w:val="00B077FF"/>
    <w:rsid w:val="00B4010D"/>
    <w:rsid w:val="00B564C2"/>
    <w:rsid w:val="00BC0DD9"/>
    <w:rsid w:val="00BF75D1"/>
    <w:rsid w:val="00CA198B"/>
    <w:rsid w:val="00D45031"/>
    <w:rsid w:val="00DB30BE"/>
    <w:rsid w:val="00DD362A"/>
    <w:rsid w:val="00E476B2"/>
    <w:rsid w:val="00E84D57"/>
    <w:rsid w:val="00F0609E"/>
    <w:rsid w:val="00FC572D"/>
    <w:rsid w:val="00FE4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2E6D"/>
  <w15:docId w15:val="{00089A8E-887E-4787-88FF-A1BA7EA9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5684" w:right="39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10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96014A"/>
    <w:pPr>
      <w:spacing w:before="100" w:beforeAutospacing="1" w:after="100" w:afterAutospacing="1" w:line="240" w:lineRule="auto"/>
      <w:ind w:left="0" w:right="0" w:firstLine="0"/>
      <w:jc w:val="left"/>
    </w:pPr>
    <w:rPr>
      <w:color w:val="auto"/>
      <w:sz w:val="24"/>
      <w:szCs w:val="24"/>
    </w:rPr>
  </w:style>
  <w:style w:type="paragraph" w:styleId="a4">
    <w:name w:val="List Paragraph"/>
    <w:basedOn w:val="a"/>
    <w:uiPriority w:val="34"/>
    <w:qFormat/>
    <w:rsid w:val="00991184"/>
    <w:pPr>
      <w:ind w:left="720"/>
      <w:contextualSpacing/>
    </w:pPr>
  </w:style>
  <w:style w:type="paragraph" w:styleId="a5">
    <w:name w:val="header"/>
    <w:basedOn w:val="a"/>
    <w:link w:val="a6"/>
    <w:uiPriority w:val="99"/>
    <w:unhideWhenUsed/>
    <w:rsid w:val="00CA19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198B"/>
    <w:rPr>
      <w:rFonts w:ascii="Times New Roman" w:eastAsia="Times New Roman" w:hAnsi="Times New Roman" w:cs="Times New Roman"/>
      <w:color w:val="000000"/>
      <w:sz w:val="28"/>
    </w:rPr>
  </w:style>
  <w:style w:type="paragraph" w:styleId="a7">
    <w:name w:val="footer"/>
    <w:basedOn w:val="a"/>
    <w:link w:val="a8"/>
    <w:uiPriority w:val="99"/>
    <w:unhideWhenUsed/>
    <w:rsid w:val="00CA19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198B"/>
    <w:rPr>
      <w:rFonts w:ascii="Times New Roman" w:eastAsia="Times New Roman" w:hAnsi="Times New Roman" w:cs="Times New Roman"/>
      <w:color w:val="000000"/>
      <w:sz w:val="28"/>
    </w:rPr>
  </w:style>
  <w:style w:type="paragraph" w:styleId="a9">
    <w:name w:val="No Spacing"/>
    <w:uiPriority w:val="1"/>
    <w:qFormat/>
    <w:rsid w:val="00251B60"/>
    <w:pPr>
      <w:spacing w:after="0" w:line="240" w:lineRule="auto"/>
    </w:pPr>
    <w:rPr>
      <w:rFonts w:ascii="Times New Roman" w:eastAsiaTheme="minorHAnsi"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3424">
      <w:bodyDiv w:val="1"/>
      <w:marLeft w:val="0"/>
      <w:marRight w:val="0"/>
      <w:marTop w:val="0"/>
      <w:marBottom w:val="0"/>
      <w:divBdr>
        <w:top w:val="none" w:sz="0" w:space="0" w:color="auto"/>
        <w:left w:val="none" w:sz="0" w:space="0" w:color="auto"/>
        <w:bottom w:val="none" w:sz="0" w:space="0" w:color="auto"/>
        <w:right w:val="none" w:sz="0" w:space="0" w:color="auto"/>
      </w:divBdr>
    </w:div>
    <w:div w:id="109520943">
      <w:bodyDiv w:val="1"/>
      <w:marLeft w:val="0"/>
      <w:marRight w:val="0"/>
      <w:marTop w:val="0"/>
      <w:marBottom w:val="0"/>
      <w:divBdr>
        <w:top w:val="none" w:sz="0" w:space="0" w:color="auto"/>
        <w:left w:val="none" w:sz="0" w:space="0" w:color="auto"/>
        <w:bottom w:val="none" w:sz="0" w:space="0" w:color="auto"/>
        <w:right w:val="none" w:sz="0" w:space="0" w:color="auto"/>
      </w:divBdr>
    </w:div>
    <w:div w:id="113335474">
      <w:bodyDiv w:val="1"/>
      <w:marLeft w:val="0"/>
      <w:marRight w:val="0"/>
      <w:marTop w:val="0"/>
      <w:marBottom w:val="0"/>
      <w:divBdr>
        <w:top w:val="none" w:sz="0" w:space="0" w:color="auto"/>
        <w:left w:val="none" w:sz="0" w:space="0" w:color="auto"/>
        <w:bottom w:val="none" w:sz="0" w:space="0" w:color="auto"/>
        <w:right w:val="none" w:sz="0" w:space="0" w:color="auto"/>
      </w:divBdr>
    </w:div>
    <w:div w:id="176964799">
      <w:bodyDiv w:val="1"/>
      <w:marLeft w:val="0"/>
      <w:marRight w:val="0"/>
      <w:marTop w:val="0"/>
      <w:marBottom w:val="0"/>
      <w:divBdr>
        <w:top w:val="none" w:sz="0" w:space="0" w:color="auto"/>
        <w:left w:val="none" w:sz="0" w:space="0" w:color="auto"/>
        <w:bottom w:val="none" w:sz="0" w:space="0" w:color="auto"/>
        <w:right w:val="none" w:sz="0" w:space="0" w:color="auto"/>
      </w:divBdr>
    </w:div>
    <w:div w:id="314798783">
      <w:bodyDiv w:val="1"/>
      <w:marLeft w:val="0"/>
      <w:marRight w:val="0"/>
      <w:marTop w:val="0"/>
      <w:marBottom w:val="0"/>
      <w:divBdr>
        <w:top w:val="none" w:sz="0" w:space="0" w:color="auto"/>
        <w:left w:val="none" w:sz="0" w:space="0" w:color="auto"/>
        <w:bottom w:val="none" w:sz="0" w:space="0" w:color="auto"/>
        <w:right w:val="none" w:sz="0" w:space="0" w:color="auto"/>
      </w:divBdr>
    </w:div>
    <w:div w:id="326248489">
      <w:bodyDiv w:val="1"/>
      <w:marLeft w:val="0"/>
      <w:marRight w:val="0"/>
      <w:marTop w:val="0"/>
      <w:marBottom w:val="0"/>
      <w:divBdr>
        <w:top w:val="none" w:sz="0" w:space="0" w:color="auto"/>
        <w:left w:val="none" w:sz="0" w:space="0" w:color="auto"/>
        <w:bottom w:val="none" w:sz="0" w:space="0" w:color="auto"/>
        <w:right w:val="none" w:sz="0" w:space="0" w:color="auto"/>
      </w:divBdr>
    </w:div>
    <w:div w:id="460223131">
      <w:bodyDiv w:val="1"/>
      <w:marLeft w:val="0"/>
      <w:marRight w:val="0"/>
      <w:marTop w:val="0"/>
      <w:marBottom w:val="0"/>
      <w:divBdr>
        <w:top w:val="none" w:sz="0" w:space="0" w:color="auto"/>
        <w:left w:val="none" w:sz="0" w:space="0" w:color="auto"/>
        <w:bottom w:val="none" w:sz="0" w:space="0" w:color="auto"/>
        <w:right w:val="none" w:sz="0" w:space="0" w:color="auto"/>
      </w:divBdr>
    </w:div>
    <w:div w:id="480005719">
      <w:bodyDiv w:val="1"/>
      <w:marLeft w:val="0"/>
      <w:marRight w:val="0"/>
      <w:marTop w:val="0"/>
      <w:marBottom w:val="0"/>
      <w:divBdr>
        <w:top w:val="none" w:sz="0" w:space="0" w:color="auto"/>
        <w:left w:val="none" w:sz="0" w:space="0" w:color="auto"/>
        <w:bottom w:val="none" w:sz="0" w:space="0" w:color="auto"/>
        <w:right w:val="none" w:sz="0" w:space="0" w:color="auto"/>
      </w:divBdr>
    </w:div>
    <w:div w:id="542793879">
      <w:bodyDiv w:val="1"/>
      <w:marLeft w:val="0"/>
      <w:marRight w:val="0"/>
      <w:marTop w:val="0"/>
      <w:marBottom w:val="0"/>
      <w:divBdr>
        <w:top w:val="none" w:sz="0" w:space="0" w:color="auto"/>
        <w:left w:val="none" w:sz="0" w:space="0" w:color="auto"/>
        <w:bottom w:val="none" w:sz="0" w:space="0" w:color="auto"/>
        <w:right w:val="none" w:sz="0" w:space="0" w:color="auto"/>
      </w:divBdr>
    </w:div>
    <w:div w:id="666129210">
      <w:bodyDiv w:val="1"/>
      <w:marLeft w:val="0"/>
      <w:marRight w:val="0"/>
      <w:marTop w:val="0"/>
      <w:marBottom w:val="0"/>
      <w:divBdr>
        <w:top w:val="none" w:sz="0" w:space="0" w:color="auto"/>
        <w:left w:val="none" w:sz="0" w:space="0" w:color="auto"/>
        <w:bottom w:val="none" w:sz="0" w:space="0" w:color="auto"/>
        <w:right w:val="none" w:sz="0" w:space="0" w:color="auto"/>
      </w:divBdr>
    </w:div>
    <w:div w:id="760882000">
      <w:bodyDiv w:val="1"/>
      <w:marLeft w:val="0"/>
      <w:marRight w:val="0"/>
      <w:marTop w:val="0"/>
      <w:marBottom w:val="0"/>
      <w:divBdr>
        <w:top w:val="none" w:sz="0" w:space="0" w:color="auto"/>
        <w:left w:val="none" w:sz="0" w:space="0" w:color="auto"/>
        <w:bottom w:val="none" w:sz="0" w:space="0" w:color="auto"/>
        <w:right w:val="none" w:sz="0" w:space="0" w:color="auto"/>
      </w:divBdr>
    </w:div>
    <w:div w:id="853764619">
      <w:bodyDiv w:val="1"/>
      <w:marLeft w:val="0"/>
      <w:marRight w:val="0"/>
      <w:marTop w:val="0"/>
      <w:marBottom w:val="0"/>
      <w:divBdr>
        <w:top w:val="none" w:sz="0" w:space="0" w:color="auto"/>
        <w:left w:val="none" w:sz="0" w:space="0" w:color="auto"/>
        <w:bottom w:val="none" w:sz="0" w:space="0" w:color="auto"/>
        <w:right w:val="none" w:sz="0" w:space="0" w:color="auto"/>
      </w:divBdr>
    </w:div>
    <w:div w:id="856892232">
      <w:bodyDiv w:val="1"/>
      <w:marLeft w:val="0"/>
      <w:marRight w:val="0"/>
      <w:marTop w:val="0"/>
      <w:marBottom w:val="0"/>
      <w:divBdr>
        <w:top w:val="none" w:sz="0" w:space="0" w:color="auto"/>
        <w:left w:val="none" w:sz="0" w:space="0" w:color="auto"/>
        <w:bottom w:val="none" w:sz="0" w:space="0" w:color="auto"/>
        <w:right w:val="none" w:sz="0" w:space="0" w:color="auto"/>
      </w:divBdr>
    </w:div>
    <w:div w:id="945573703">
      <w:bodyDiv w:val="1"/>
      <w:marLeft w:val="0"/>
      <w:marRight w:val="0"/>
      <w:marTop w:val="0"/>
      <w:marBottom w:val="0"/>
      <w:divBdr>
        <w:top w:val="none" w:sz="0" w:space="0" w:color="auto"/>
        <w:left w:val="none" w:sz="0" w:space="0" w:color="auto"/>
        <w:bottom w:val="none" w:sz="0" w:space="0" w:color="auto"/>
        <w:right w:val="none" w:sz="0" w:space="0" w:color="auto"/>
      </w:divBdr>
    </w:div>
    <w:div w:id="983897603">
      <w:bodyDiv w:val="1"/>
      <w:marLeft w:val="0"/>
      <w:marRight w:val="0"/>
      <w:marTop w:val="0"/>
      <w:marBottom w:val="0"/>
      <w:divBdr>
        <w:top w:val="none" w:sz="0" w:space="0" w:color="auto"/>
        <w:left w:val="none" w:sz="0" w:space="0" w:color="auto"/>
        <w:bottom w:val="none" w:sz="0" w:space="0" w:color="auto"/>
        <w:right w:val="none" w:sz="0" w:space="0" w:color="auto"/>
      </w:divBdr>
    </w:div>
    <w:div w:id="1459572172">
      <w:bodyDiv w:val="1"/>
      <w:marLeft w:val="0"/>
      <w:marRight w:val="0"/>
      <w:marTop w:val="0"/>
      <w:marBottom w:val="0"/>
      <w:divBdr>
        <w:top w:val="none" w:sz="0" w:space="0" w:color="auto"/>
        <w:left w:val="none" w:sz="0" w:space="0" w:color="auto"/>
        <w:bottom w:val="none" w:sz="0" w:space="0" w:color="auto"/>
        <w:right w:val="none" w:sz="0" w:space="0" w:color="auto"/>
      </w:divBdr>
    </w:div>
    <w:div w:id="1531264343">
      <w:bodyDiv w:val="1"/>
      <w:marLeft w:val="0"/>
      <w:marRight w:val="0"/>
      <w:marTop w:val="0"/>
      <w:marBottom w:val="0"/>
      <w:divBdr>
        <w:top w:val="none" w:sz="0" w:space="0" w:color="auto"/>
        <w:left w:val="none" w:sz="0" w:space="0" w:color="auto"/>
        <w:bottom w:val="none" w:sz="0" w:space="0" w:color="auto"/>
        <w:right w:val="none" w:sz="0" w:space="0" w:color="auto"/>
      </w:divBdr>
    </w:div>
    <w:div w:id="1852184767">
      <w:bodyDiv w:val="1"/>
      <w:marLeft w:val="0"/>
      <w:marRight w:val="0"/>
      <w:marTop w:val="0"/>
      <w:marBottom w:val="0"/>
      <w:divBdr>
        <w:top w:val="none" w:sz="0" w:space="0" w:color="auto"/>
        <w:left w:val="none" w:sz="0" w:space="0" w:color="auto"/>
        <w:bottom w:val="none" w:sz="0" w:space="0" w:color="auto"/>
        <w:right w:val="none" w:sz="0" w:space="0" w:color="auto"/>
      </w:divBdr>
    </w:div>
    <w:div w:id="1882396688">
      <w:bodyDiv w:val="1"/>
      <w:marLeft w:val="0"/>
      <w:marRight w:val="0"/>
      <w:marTop w:val="0"/>
      <w:marBottom w:val="0"/>
      <w:divBdr>
        <w:top w:val="none" w:sz="0" w:space="0" w:color="auto"/>
        <w:left w:val="none" w:sz="0" w:space="0" w:color="auto"/>
        <w:bottom w:val="none" w:sz="0" w:space="0" w:color="auto"/>
        <w:right w:val="none" w:sz="0" w:space="0" w:color="auto"/>
      </w:divBdr>
    </w:div>
    <w:div w:id="1969821819">
      <w:bodyDiv w:val="1"/>
      <w:marLeft w:val="0"/>
      <w:marRight w:val="0"/>
      <w:marTop w:val="0"/>
      <w:marBottom w:val="0"/>
      <w:divBdr>
        <w:top w:val="none" w:sz="0" w:space="0" w:color="auto"/>
        <w:left w:val="none" w:sz="0" w:space="0" w:color="auto"/>
        <w:bottom w:val="none" w:sz="0" w:space="0" w:color="auto"/>
        <w:right w:val="none" w:sz="0" w:space="0" w:color="auto"/>
      </w:divBdr>
    </w:div>
    <w:div w:id="2128546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1</Pages>
  <Words>6739</Words>
  <Characters>38415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10</cp:revision>
  <dcterms:created xsi:type="dcterms:W3CDTF">2025-04-16T12:54:00Z</dcterms:created>
  <dcterms:modified xsi:type="dcterms:W3CDTF">2025-04-18T12:39:00Z</dcterms:modified>
</cp:coreProperties>
</file>